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footer1.xml" ContentType="application/vnd.openxmlformats-officedocument.wordprocessingml.footer+xml"/>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602368" coordorigin="0,2551" coordsize="11906,14287">
            <v:rect style="position:absolute;left:0;top:8418;width:11906;height:8419" filled="true" fillcolor="#ececec" stroked="false">
              <v:fill type="solid"/>
            </v:rect>
            <v:shape style="position:absolute;left:1133;top:15456;width:1435;height:957" type="#_x0000_t75" stroked="false">
              <v:imagedata r:id="rId5" o:title=""/>
            </v:shape>
            <v:shape style="position:absolute;left:0;top:2551;width:11906;height:5868"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155" w:firstLine="0"/>
        <w:jc w:val="left"/>
        <w:rPr>
          <w:b/>
          <w:sz w:val="36"/>
        </w:rPr>
      </w:pPr>
      <w:r>
        <w:rPr>
          <w:b/>
          <w:sz w:val="36"/>
        </w:rPr>
        <w:t>Materialien für digitale Bildungsprojekte zur Landesgeschichte</w:t>
      </w:r>
    </w:p>
    <w:p>
      <w:pPr>
        <w:pStyle w:val="Heading3"/>
        <w:spacing w:before="62"/>
      </w:pPr>
      <w:r>
        <w:rPr/>
        <w:t>Themenpaket Düsseldorf</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740"/>
        </w:sectPr>
      </w:pPr>
    </w:p>
    <w:p>
      <w:pPr>
        <w:pStyle w:val="Heading2"/>
        <w:ind w:left="2824"/>
      </w:pPr>
      <w:r>
        <w:rPr>
          <w:color w:val="88C2EB"/>
        </w:rPr>
        <w:t>Wie kann ich diese Handreichung verwenden?</w:t>
      </w:r>
    </w:p>
    <w:p>
      <w:pPr>
        <w:pStyle w:val="BodyText"/>
        <w:spacing w:before="5"/>
        <w:rPr>
          <w:b/>
          <w:sz w:val="36"/>
        </w:rPr>
      </w:pPr>
    </w:p>
    <w:p>
      <w:pPr>
        <w:pStyle w:val="BodyText"/>
        <w:spacing w:line="312" w:lineRule="auto"/>
        <w:ind w:left="2824" w:right="114"/>
      </w:pPr>
      <w:r>
        <w:rPr/>
        <w:t>Das Themenpaket Düsseldorf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434"/>
      </w:pPr>
      <w:r>
        <w:rPr/>
        <w:t>Diese Handreichung enthält Ideen zur Umsetzung eigener digitaler Projekte in der schulischen und außerschulischen Bildung. Neben dieser Handreichung 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97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339" w:hanging="360"/>
        <w:jc w:val="left"/>
        <w:rPr>
          <w:sz w:val="24"/>
        </w:rPr>
      </w:pPr>
      <w:r>
        <w:rPr>
          <w:sz w:val="24"/>
        </w:rPr>
        <w:t>weitere </w:t>
      </w:r>
      <w:r>
        <w:rPr>
          <w:b/>
          <w:sz w:val="24"/>
        </w:rPr>
        <w:t>Themenpakete </w:t>
      </w:r>
      <w:r>
        <w:rPr>
          <w:sz w:val="24"/>
        </w:rPr>
        <w:t>mit themenbezogenen Projektideen sowie Dateien mit ausgewählten </w:t>
      </w:r>
      <w:r>
        <w:rPr>
          <w:spacing w:val="-4"/>
          <w:sz w:val="24"/>
        </w:rPr>
        <w:t>Textinhalten </w:t>
      </w:r>
      <w:r>
        <w:rPr>
          <w:sz w:val="24"/>
        </w:rPr>
        <w:t>der Website in Rohform</w:t>
      </w:r>
      <w:r>
        <w:rPr>
          <w:spacing w:val="-3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26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24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391" w:val="left" w:leader="none"/>
        </w:tabs>
        <w:spacing w:line="312" w:lineRule="auto"/>
        <w:ind w:left="2824" w:right="115"/>
      </w:pPr>
      <w:r>
        <w:rPr/>
        <w:drawing>
          <wp:anchor distT="0" distB="0" distL="0" distR="0" allowOverlap="1" layoutInCell="1" locked="0" behindDoc="1" simplePos="0" relativeHeight="250724352">
            <wp:simplePos x="0" y="0"/>
            <wp:positionH relativeFrom="page">
              <wp:posOffset>5928666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1"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Sie stehen unter der Creative-Commons-Lizenz CC</w:t>
      </w:r>
      <w:r>
        <w:rPr>
          <w:spacing w:val="-24"/>
        </w:rPr>
        <w:t> </w:t>
      </w:r>
      <w:r>
        <w:rPr/>
        <w:t>BY</w:t>
      </w:r>
      <w:r>
        <w:rPr>
          <w:spacing w:val="-7"/>
        </w:rPr>
        <w:t> </w:t>
      </w:r>
      <w:r>
        <w:rPr/>
        <w:t>4.0</w:t>
        <w:tab/>
      </w:r>
      <w:hyperlink r:id="rId12">
        <w:r>
          <w:rPr>
            <w:color w:val="22599B"/>
          </w:rPr>
          <w:t>url.nrw/ZfK</w:t>
        </w:r>
      </w:hyperlink>
      <w:r>
        <w:rPr/>
        <w:t>. Das 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3" o:title=""/>
            </v:shape>
            <v:shapetype id="_x0000_t202" o:spt="202" coordsize="21600,21600" path="m,l,21600r21600,l21600,xe">
              <v:stroke joinstyle="miter"/>
              <v:path gradientshapeok="t" o:connecttype="rect"/>
            </v:shapety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4">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pgSz w:w="11910" w:h="16840"/>
          <w:pgMar w:top="980" w:bottom="280" w:left="180" w:right="740"/>
        </w:sectPr>
      </w:pPr>
    </w:p>
    <w:p>
      <w:pPr>
        <w:pStyle w:val="Heading2"/>
        <w:ind w:left="2824"/>
      </w:pPr>
      <w:r>
        <w:rPr/>
        <w:t>Inhalt</w:t>
      </w:r>
    </w:p>
    <w:p>
      <w:pPr>
        <w:pStyle w:val="Heading5"/>
        <w:tabs>
          <w:tab w:pos="3644" w:val="left" w:leader="none"/>
        </w:tabs>
        <w:spacing w:line="482" w:lineRule="auto" w:before="280"/>
        <w:ind w:left="2824" w:right="508" w:firstLine="0"/>
      </w:pPr>
      <w:hyperlink w:history="true" w:anchor="_bookmark0">
        <w:r>
          <w:rPr/>
          <w:t>04</w:t>
          <w:tab/>
          <w:t>Bezüge zur schulischen und außerschulischen Bildung</w:t>
        </w:r>
      </w:hyperlink>
      <w:hyperlink w:history="true" w:anchor="_bookmark1">
        <w:r>
          <w:rPr/>
          <w:t> 06</w:t>
          <w:tab/>
          <w:t>Düsseldorf in der</w:t>
        </w:r>
        <w:r>
          <w:rPr>
            <w:spacing w:val="-4"/>
          </w:rPr>
          <w:t> </w:t>
        </w:r>
        <w:r>
          <w:rPr/>
          <w:t>NRW-Chronik</w:t>
        </w:r>
      </w:hyperlink>
    </w:p>
    <w:p>
      <w:pPr>
        <w:tabs>
          <w:tab w:pos="3644" w:val="left" w:leader="none"/>
        </w:tabs>
        <w:spacing w:before="58"/>
        <w:ind w:left="2824" w:right="0" w:firstLine="0"/>
        <w:jc w:val="left"/>
        <w:rPr>
          <w:b/>
          <w:sz w:val="26"/>
        </w:rPr>
      </w:pPr>
      <w:hyperlink w:history="true" w:anchor="_bookmark2">
        <w:r>
          <w:rPr>
            <w:b/>
            <w:sz w:val="26"/>
          </w:rPr>
          <w:t>08</w:t>
          <w:tab/>
          <w:t>Projektideen</w:t>
        </w:r>
      </w:hyperlink>
    </w:p>
    <w:p>
      <w:pPr>
        <w:tabs>
          <w:tab w:pos="4129" w:val="left" w:leader="none"/>
        </w:tabs>
        <w:spacing w:before="39"/>
        <w:ind w:left="3644" w:right="0" w:firstLine="0"/>
        <w:jc w:val="left"/>
        <w:rPr>
          <w:sz w:val="22"/>
        </w:rPr>
      </w:pPr>
      <w:hyperlink w:history="true" w:anchor="_bookmark2">
        <w:r>
          <w:rPr>
            <w:sz w:val="22"/>
          </w:rPr>
          <w:t>08</w:t>
          <w:tab/>
          <w:t>Themenkarte „Metropole“</w:t>
        </w:r>
      </w:hyperlink>
    </w:p>
    <w:p>
      <w:pPr>
        <w:tabs>
          <w:tab w:pos="4133" w:val="left" w:leader="none"/>
        </w:tabs>
        <w:spacing w:before="47"/>
        <w:ind w:left="3644" w:right="0" w:firstLine="0"/>
        <w:jc w:val="left"/>
        <w:rPr>
          <w:sz w:val="22"/>
        </w:rPr>
      </w:pPr>
      <w:hyperlink w:history="true" w:anchor="_bookmark4">
        <w:r>
          <w:rPr>
            <w:sz w:val="22"/>
          </w:rPr>
          <w:t>10</w:t>
          <w:tab/>
          <w:t>Mit Lernrouten Orte</w:t>
        </w:r>
        <w:r>
          <w:rPr>
            <w:spacing w:val="-2"/>
            <w:sz w:val="22"/>
          </w:rPr>
          <w:t> </w:t>
        </w:r>
        <w:r>
          <w:rPr>
            <w:sz w:val="22"/>
          </w:rPr>
          <w:t>erkunden</w:t>
        </w:r>
      </w:hyperlink>
    </w:p>
    <w:p>
      <w:pPr>
        <w:pStyle w:val="ListParagraph"/>
        <w:numPr>
          <w:ilvl w:val="0"/>
          <w:numId w:val="2"/>
        </w:numPr>
        <w:tabs>
          <w:tab w:pos="4133" w:val="left" w:leader="none"/>
          <w:tab w:pos="4134" w:val="left" w:leader="none"/>
        </w:tabs>
        <w:spacing w:line="240" w:lineRule="auto" w:before="47" w:after="0"/>
        <w:ind w:left="4133" w:right="0" w:hanging="490"/>
        <w:jc w:val="left"/>
        <w:rPr>
          <w:sz w:val="22"/>
        </w:rPr>
      </w:pPr>
      <w:hyperlink w:history="true" w:anchor="_bookmark5">
        <w:r>
          <w:rPr>
            <w:sz w:val="22"/>
          </w:rPr>
          <w:t>Früher mit heute</w:t>
        </w:r>
        <w:r>
          <w:rPr>
            <w:spacing w:val="-2"/>
            <w:sz w:val="22"/>
          </w:rPr>
          <w:t> </w:t>
        </w:r>
        <w:r>
          <w:rPr>
            <w:sz w:val="22"/>
          </w:rPr>
          <w:t>vergleichen</w:t>
        </w:r>
      </w:hyperlink>
    </w:p>
    <w:p>
      <w:pPr>
        <w:pStyle w:val="ListParagraph"/>
        <w:numPr>
          <w:ilvl w:val="0"/>
          <w:numId w:val="2"/>
        </w:numPr>
        <w:tabs>
          <w:tab w:pos="4133" w:val="left" w:leader="none"/>
          <w:tab w:pos="4134" w:val="left" w:leader="none"/>
        </w:tabs>
        <w:spacing w:line="240" w:lineRule="auto" w:before="47" w:after="0"/>
        <w:ind w:left="4133" w:right="0" w:hanging="490"/>
        <w:jc w:val="left"/>
        <w:rPr>
          <w:sz w:val="22"/>
        </w:rPr>
      </w:pPr>
      <w:hyperlink w:history="true" w:anchor="_bookmark6">
        <w:r>
          <w:rPr>
            <w:sz w:val="22"/>
          </w:rPr>
          <w:t>Storytelling – Stadt im</w:t>
        </w:r>
        <w:r>
          <w:rPr>
            <w:spacing w:val="-1"/>
            <w:sz w:val="22"/>
          </w:rPr>
          <w:t> </w:t>
        </w:r>
        <w:r>
          <w:rPr>
            <w:spacing w:val="-3"/>
            <w:sz w:val="22"/>
          </w:rPr>
          <w:t>Wandel</w:t>
        </w:r>
      </w:hyperlink>
    </w:p>
    <w:p>
      <w:pPr>
        <w:pStyle w:val="BodyText"/>
      </w:pPr>
    </w:p>
    <w:p>
      <w:pPr>
        <w:pStyle w:val="Heading5"/>
        <w:numPr>
          <w:ilvl w:val="0"/>
          <w:numId w:val="2"/>
        </w:numPr>
        <w:tabs>
          <w:tab w:pos="3644" w:val="left" w:leader="none"/>
          <w:tab w:pos="3645" w:val="left" w:leader="none"/>
        </w:tabs>
        <w:spacing w:line="240" w:lineRule="auto" w:before="153" w:after="0"/>
        <w:ind w:left="3644" w:right="0" w:hanging="821"/>
        <w:jc w:val="left"/>
      </w:pPr>
      <w:hyperlink w:history="true" w:anchor="_bookmark7">
        <w:r>
          <w:rPr>
            <w:spacing w:val="-4"/>
          </w:rPr>
          <w:t>Was </w:t>
        </w:r>
        <w:r>
          <w:rPr/>
          <w:t>muss beachtet werden? Das Kleingedruckte</w:t>
        </w:r>
        <w:r>
          <w:rPr>
            <w:spacing w:val="-6"/>
          </w:rPr>
          <w:t> </w:t>
        </w:r>
        <w:r>
          <w:rPr/>
          <w:t>...</w:t>
        </w:r>
      </w:hyperlink>
    </w:p>
    <w:p>
      <w:pPr>
        <w:pStyle w:val="BodyText"/>
        <w:spacing w:before="7"/>
        <w:rPr>
          <w:b/>
          <w:sz w:val="3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6"/>
        </w:rPr>
      </w:pPr>
      <w:hyperlink w:history="true" w:anchor="_bookmark8">
        <w:r>
          <w:rPr>
            <w:b/>
            <w:sz w:val="26"/>
          </w:rPr>
          <w:t>Wie kann ich die Projektideen</w:t>
        </w:r>
        <w:r>
          <w:rPr>
            <w:b/>
            <w:spacing w:val="-2"/>
            <w:sz w:val="26"/>
          </w:rPr>
          <w:t> </w:t>
        </w:r>
        <w:r>
          <w:rPr>
            <w:b/>
            <w:sz w:val="26"/>
          </w:rPr>
          <w:t>umsetzen?</w:t>
        </w:r>
      </w:hyperlink>
    </w:p>
    <w:p>
      <w:pPr>
        <w:pStyle w:val="BodyText"/>
        <w:spacing w:before="7"/>
        <w:rPr>
          <w:b/>
          <w:sz w:val="3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6"/>
        </w:rPr>
      </w:pPr>
      <w:hyperlink w:history="true" w:anchor="_bookmark9">
        <w:r>
          <w:rPr>
            <w:b/>
            <w:sz w:val="26"/>
          </w:rPr>
          <w:t>Impressum</w:t>
        </w:r>
      </w:hyperlink>
    </w:p>
    <w:p>
      <w:pPr>
        <w:spacing w:after="0" w:line="240" w:lineRule="auto"/>
        <w:jc w:val="left"/>
        <w:rPr>
          <w:sz w:val="26"/>
        </w:rPr>
        <w:sectPr>
          <w:pgSz w:w="11910" w:h="16840"/>
          <w:pgMar w:top="980" w:bottom="280" w:left="180" w:right="740"/>
        </w:sectPr>
      </w:pPr>
    </w:p>
    <w:p>
      <w:pPr>
        <w:spacing w:line="364" w:lineRule="auto" w:before="122"/>
        <w:ind w:left="103" w:right="38" w:firstLine="0"/>
        <w:jc w:val="left"/>
        <w:rPr>
          <w:sz w:val="16"/>
        </w:rPr>
      </w:pPr>
      <w:hyperlink w:history="true" w:anchor="_bookmark0">
        <w:r>
          <w:rPr>
            <w:b/>
            <w:sz w:val="16"/>
          </w:rPr>
          <w:t>Lehrplanbezüge</w:t>
        </w:r>
      </w:hyperlink>
      <w:r>
        <w:rPr>
          <w:b/>
          <w:sz w:val="16"/>
        </w:rPr>
        <w:t> </w:t>
      </w:r>
      <w:hyperlink w:history="true" w:anchor="_bookmark1">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Heading1"/>
        <w:spacing w:line="196" w:lineRule="auto" w:before="140"/>
        <w:ind w:right="3015"/>
      </w:pPr>
      <w:r>
        <w:rPr>
          <w:b w:val="0"/>
        </w:rPr>
        <w:br w:type="column"/>
      </w:r>
      <w:bookmarkStart w:name="_bookmark0" w:id="1"/>
      <w:bookmarkEnd w:id="1"/>
      <w:r>
        <w:rPr>
          <w:b w:val="0"/>
        </w:rPr>
      </w:r>
      <w:r>
        <w:rPr>
          <w:color w:val="88C2EB"/>
        </w:rPr>
        <w:t>Bezüge zur schulischen und außerschulischen Bildung</w:t>
      </w:r>
    </w:p>
    <w:p>
      <w:pPr>
        <w:pStyle w:val="BodyText"/>
        <w:spacing w:before="5"/>
        <w:rPr>
          <w:b/>
          <w:sz w:val="37"/>
        </w:rPr>
      </w:pPr>
    </w:p>
    <w:p>
      <w:pPr>
        <w:pStyle w:val="BodyText"/>
        <w:spacing w:line="312" w:lineRule="auto"/>
        <w:ind w:left="103" w:right="581"/>
      </w:pPr>
      <w:r>
        <w:rPr/>
        <w:t>Laut den Kernlehrplänen für das Land Nordrhein-Westfalen gibt es vielfältige Möglichkeiten, um die Inhalte zur Stadt Düsseldorf zum Ausgangspunkt von Unterrichtsprojekten zu machen. Es gibt Bezüge in mehreren Fächern über die gesamte Sekundarstufe hinweg.</w:t>
      </w:r>
    </w:p>
    <w:p>
      <w:pPr>
        <w:pStyle w:val="BodyText"/>
        <w:spacing w:before="8"/>
        <w:rPr>
          <w:sz w:val="31"/>
        </w:rPr>
      </w:pPr>
    </w:p>
    <w:p>
      <w:pPr>
        <w:pStyle w:val="BodyText"/>
        <w:spacing w:line="312" w:lineRule="auto" w:before="1"/>
        <w:ind w:left="103" w:right="128"/>
      </w:pPr>
      <w:r>
        <w:rPr/>
        <w:t>Aus Sicht von Lernenden ist Düsseldorf zunächst für Kinder und Jugendliche aus der Stadt selbst sowie aus dem Umland interessant. Darüber hinaus ist die Stadt in Nordrhein-Westfalen ein „Magnet“ und bietet Stoff für die verschiedensten Interessen.</w:t>
      </w:r>
    </w:p>
    <w:p>
      <w:pPr>
        <w:pStyle w:val="BodyText"/>
        <w:spacing w:before="8"/>
        <w:rPr>
          <w:sz w:val="31"/>
        </w:rPr>
      </w:pPr>
    </w:p>
    <w:p>
      <w:pPr>
        <w:pStyle w:val="BodyText"/>
        <w:spacing w:line="312" w:lineRule="auto"/>
        <w:ind w:left="103" w:right="715"/>
      </w:pPr>
      <w:r>
        <w:rPr/>
        <w:t>Die Auseinandersetzung mit Düsseldorf ist zum einen für Einwohner/- innen sowie Menschen aus dem Umland interessant. Zum anderen ist</w:t>
      </w:r>
    </w:p>
    <w:p>
      <w:pPr>
        <w:pStyle w:val="BodyText"/>
        <w:spacing w:before="3"/>
        <w:ind w:left="103"/>
      </w:pPr>
      <w:r>
        <w:rPr/>
        <w:t>Düsseldorf in vielen Themenbereichen wie Politik, Wirtschaft und Kultur von</w:t>
      </w:r>
    </w:p>
    <w:p>
      <w:pPr>
        <w:pStyle w:val="BodyText"/>
        <w:spacing w:before="84"/>
        <w:ind w:left="103"/>
      </w:pPr>
      <w:r>
        <w:rPr/>
        <w:t>besonderer Bedeutung in NRW und darüber hinaus.</w:t>
      </w:r>
    </w:p>
    <w:p>
      <w:pPr>
        <w:pStyle w:val="BodyText"/>
        <w:spacing w:before="6"/>
        <w:rPr>
          <w:sz w:val="38"/>
        </w:rPr>
      </w:pPr>
    </w:p>
    <w:p>
      <w:pPr>
        <w:pStyle w:val="BodyText"/>
        <w:spacing w:before="1"/>
        <w:ind w:left="103"/>
      </w:pPr>
      <w:r>
        <w:rPr/>
        <w:t>Für die Gruppe der Jugendlichen und jungen Erwachsenen bietet</w:t>
      </w:r>
    </w:p>
    <w:p>
      <w:pPr>
        <w:pStyle w:val="BodyText"/>
        <w:spacing w:line="312" w:lineRule="auto" w:before="84"/>
        <w:ind w:left="103" w:right="408"/>
      </w:pPr>
      <w:r>
        <w:rPr/>
        <w:t>es sich an, das kulturelle Angebot, die Bildungslandschaft sowie die Besonderheiten des Lebens in der Großstadt zu thematisieren. Ebenfalls interessant sind die wirtschaftliche Bedeutung der Stadt und die damit verbundenen Möglichkeiten des Arbeitsmarktes.</w:t>
      </w:r>
    </w:p>
    <w:p>
      <w:pPr>
        <w:pStyle w:val="BodyText"/>
        <w:spacing w:before="8"/>
        <w:rPr>
          <w:sz w:val="31"/>
        </w:rPr>
      </w:pPr>
    </w:p>
    <w:p>
      <w:pPr>
        <w:pStyle w:val="BodyText"/>
        <w:spacing w:line="312" w:lineRule="auto"/>
        <w:ind w:left="103" w:right="128"/>
      </w:pPr>
      <w:r>
        <w:rPr/>
        <w:t>Für die Schule, die außerschulische Bildung einschließlich der Erwachsenenbildung bietet sich Düsseldorf als Ziel für Klassen- beziehungsweise Bildungsreisen an. Als inhaltliche Schwerpunkte eignen sich Politik und Kultur.</w:t>
      </w:r>
    </w:p>
    <w:p>
      <w:pPr>
        <w:pStyle w:val="BodyText"/>
        <w:spacing w:before="5"/>
        <w:rPr>
          <w:sz w:val="28"/>
        </w:rPr>
      </w:pPr>
    </w:p>
    <w:p>
      <w:pPr>
        <w:pStyle w:val="Heading4"/>
        <w:spacing w:before="1"/>
        <w:ind w:left="103"/>
      </w:pPr>
      <w:r>
        <w:rPr/>
        <w:t>Lehrplanbezüge</w:t>
      </w:r>
    </w:p>
    <w:p>
      <w:pPr>
        <w:pStyle w:val="BodyText"/>
        <w:spacing w:line="312" w:lineRule="auto" w:before="75"/>
        <w:ind w:left="103" w:right="128"/>
      </w:pPr>
      <w:r>
        <w:rPr/>
        <w:t>Laut den Kernlehrplänen für Nordrhein-Westfalen kann das Thema unter anderem in folgenden Fächern angesiedelt werden:</w:t>
      </w:r>
    </w:p>
    <w:p>
      <w:pPr>
        <w:spacing w:after="0" w:line="312" w:lineRule="auto"/>
        <w:sectPr>
          <w:footerReference w:type="default" r:id="rId15"/>
          <w:pgSz w:w="11910" w:h="16840"/>
          <w:pgMar w:footer="251" w:header="0" w:top="960" w:bottom="440" w:left="180" w:right="740"/>
          <w:pgNumType w:start="4"/>
          <w:cols w:num="2" w:equalWidth="0">
            <w:col w:w="1371" w:space="1350"/>
            <w:col w:w="8269"/>
          </w:cols>
        </w:sectPr>
      </w:pPr>
    </w:p>
    <w:p>
      <w:pPr>
        <w:pStyle w:val="BodyText"/>
        <w:spacing w:before="9"/>
        <w:rPr>
          <w:sz w:val="26"/>
        </w:rPr>
      </w:pPr>
    </w:p>
    <w:p>
      <w:pPr>
        <w:pStyle w:val="BodyText"/>
        <w:ind w:left="2824"/>
        <w:rPr>
          <w:sz w:val="20"/>
        </w:rPr>
      </w:pPr>
      <w:r>
        <w:rPr>
          <w:sz w:val="20"/>
        </w:rPr>
        <w:pict>
          <v:group style="width:401.55pt;height:92.8pt;mso-position-horizontal-relative:char;mso-position-vertical-relative:line" coordorigin="0,0" coordsize="8031,1856">
            <v:shape style="position:absolute;left:0;top:401;width:8031;height:1454" type="#_x0000_t202" filled="true" fillcolor="#d6eefc" stroked="false">
              <v:textbox inset="0,0,0,0">
                <w:txbxContent>
                  <w:p>
                    <w:pPr>
                      <w:numPr>
                        <w:ilvl w:val="0"/>
                        <w:numId w:val="3"/>
                      </w:numPr>
                      <w:tabs>
                        <w:tab w:pos="623" w:val="left" w:leader="none"/>
                        <w:tab w:pos="624" w:val="left" w:leader="none"/>
                      </w:tabs>
                      <w:spacing w:line="266" w:lineRule="auto" w:before="124"/>
                      <w:ind w:left="623" w:right="457" w:hanging="360"/>
                      <w:jc w:val="left"/>
                      <w:rPr>
                        <w:sz w:val="22"/>
                      </w:rPr>
                    </w:pPr>
                    <w:r>
                      <w:rPr>
                        <w:sz w:val="22"/>
                      </w:rPr>
                      <w:t>Migration: räumliche Auswirkungen in Zielgebieten, </w:t>
                    </w:r>
                    <w:r>
                      <w:rPr>
                        <w:spacing w:val="-4"/>
                        <w:sz w:val="22"/>
                      </w:rPr>
                      <w:t>Vor- </w:t>
                    </w:r>
                    <w:r>
                      <w:rPr>
                        <w:sz w:val="22"/>
                      </w:rPr>
                      <w:t>und Nachteile der Migration für den Einzelnen sowie für die Zielgebiete, </w:t>
                    </w:r>
                    <w:r>
                      <w:rPr>
                        <w:spacing w:val="-3"/>
                        <w:sz w:val="22"/>
                      </w:rPr>
                      <w:t>Verortung </w:t>
                    </w:r>
                    <w:r>
                      <w:rPr>
                        <w:sz w:val="22"/>
                      </w:rPr>
                      <w:t>der Betroffenen in ihrer neuen</w:t>
                    </w:r>
                    <w:r>
                      <w:rPr>
                        <w:spacing w:val="-5"/>
                        <w:sz w:val="22"/>
                      </w:rPr>
                      <w:t> </w:t>
                    </w:r>
                    <w:r>
                      <w:rPr>
                        <w:sz w:val="22"/>
                      </w:rPr>
                      <w:t>Lebenswelt.</w:t>
                    </w:r>
                  </w:p>
                  <w:p>
                    <w:pPr>
                      <w:numPr>
                        <w:ilvl w:val="0"/>
                        <w:numId w:val="3"/>
                      </w:numPr>
                      <w:tabs>
                        <w:tab w:pos="623" w:val="left" w:leader="none"/>
                        <w:tab w:pos="624" w:val="left" w:leader="none"/>
                      </w:tabs>
                      <w:spacing w:before="111"/>
                      <w:ind w:left="623" w:right="0" w:hanging="361"/>
                      <w:jc w:val="left"/>
                      <w:rPr>
                        <w:sz w:val="22"/>
                      </w:rPr>
                    </w:pPr>
                    <w:r>
                      <w:rPr>
                        <w:sz w:val="22"/>
                      </w:rPr>
                      <w:t>Wirtschaft: Standortfaktoren und Strukturen der</w:t>
                    </w:r>
                    <w:r>
                      <w:rPr>
                        <w:spacing w:val="-3"/>
                        <w:sz w:val="22"/>
                      </w:rPr>
                      <w:t> </w:t>
                    </w:r>
                    <w:r>
                      <w:rPr>
                        <w:sz w:val="22"/>
                      </w:rPr>
                      <w:t>Industrie.</w:t>
                    </w:r>
                  </w:p>
                </w:txbxContent>
              </v:textbox>
              <v:fill type="solid"/>
              <w10:wrap type="none"/>
            </v:shape>
            <v:shape style="position:absolute;left:0;top:0;width:8031;height:402" type="#_x0000_t202" filled="true" fillcolor="#88c2eb" stroked="false">
              <v:textbox inset="0,0,0,0">
                <w:txbxContent>
                  <w:p>
                    <w:pPr>
                      <w:spacing w:before="63"/>
                      <w:ind w:left="113" w:right="0" w:firstLine="0"/>
                      <w:jc w:val="left"/>
                      <w:rPr>
                        <w:b/>
                        <w:sz w:val="24"/>
                      </w:rPr>
                    </w:pPr>
                    <w:r>
                      <w:rPr>
                        <w:b/>
                        <w:color w:val="FFFFFF"/>
                        <w:sz w:val="24"/>
                      </w:rPr>
                      <w:t>Gesellschaftslehre (SEK I)</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82"/>
        <w:ind w:left="103" w:right="9652" w:firstLine="0"/>
        <w:jc w:val="left"/>
        <w:rPr>
          <w:sz w:val="16"/>
        </w:rPr>
      </w:pPr>
      <w:r>
        <w:rPr/>
        <w:pict>
          <v:group style="position:absolute;margin-left:150.235992pt;margin-top:5.77861pt;width:402.55pt;height:174.1pt;mso-position-horizontal-relative:page;mso-position-vertical-relative:paragraph;z-index:251689984" coordorigin="3005,116" coordsize="8051,3482">
            <v:shape style="position:absolute;left:3004;top:517;width:8051;height:3081" type="#_x0000_t202" filled="true" fillcolor="#d6eefc" stroked="false">
              <v:textbox inset="0,0,0,0">
                <w:txbxContent>
                  <w:p>
                    <w:pPr>
                      <w:numPr>
                        <w:ilvl w:val="0"/>
                        <w:numId w:val="4"/>
                      </w:numPr>
                      <w:tabs>
                        <w:tab w:pos="623" w:val="left" w:leader="none"/>
                        <w:tab w:pos="624" w:val="left" w:leader="none"/>
                      </w:tabs>
                      <w:spacing w:line="266" w:lineRule="auto" w:before="124"/>
                      <w:ind w:left="623" w:right="234" w:hanging="360"/>
                      <w:jc w:val="left"/>
                      <w:rPr>
                        <w:sz w:val="22"/>
                      </w:rPr>
                    </w:pPr>
                    <w:r>
                      <w:rPr>
                        <w:sz w:val="22"/>
                      </w:rPr>
                      <w:t>Siedlungen verschiedener Größe (Großstadt, Kleinstadt, Dorf) unterschei- den nach physiognomischen Merkmalen, teilräumlicher Gliederung und Versorgungsangeboten.</w:t>
                    </w:r>
                  </w:p>
                  <w:p>
                    <w:pPr>
                      <w:numPr>
                        <w:ilvl w:val="0"/>
                        <w:numId w:val="4"/>
                      </w:numPr>
                      <w:tabs>
                        <w:tab w:pos="623" w:val="left" w:leader="none"/>
                        <w:tab w:pos="624" w:val="left" w:leader="none"/>
                      </w:tabs>
                      <w:spacing w:before="111"/>
                      <w:ind w:left="623" w:right="0" w:hanging="361"/>
                      <w:jc w:val="left"/>
                      <w:rPr>
                        <w:sz w:val="22"/>
                      </w:rPr>
                    </w:pPr>
                    <w:r>
                      <w:rPr>
                        <w:sz w:val="22"/>
                      </w:rPr>
                      <w:t>Die funktionalen und sozialen Unterschiede von Vierteln innerhalb</w:t>
                    </w:r>
                    <w:r>
                      <w:rPr>
                        <w:spacing w:val="-24"/>
                        <w:sz w:val="22"/>
                      </w:rPr>
                      <w:t> </w:t>
                    </w:r>
                    <w:r>
                      <w:rPr>
                        <w:sz w:val="22"/>
                      </w:rPr>
                      <w:t>einer</w:t>
                    </w:r>
                  </w:p>
                  <w:p>
                    <w:pPr>
                      <w:spacing w:before="27"/>
                      <w:ind w:left="623" w:right="0" w:firstLine="0"/>
                      <w:jc w:val="left"/>
                      <w:rPr>
                        <w:sz w:val="22"/>
                      </w:rPr>
                    </w:pPr>
                    <w:r>
                      <w:rPr>
                        <w:sz w:val="22"/>
                      </w:rPr>
                      <w:t>Stadt beschreiben.</w:t>
                    </w:r>
                  </w:p>
                  <w:p>
                    <w:pPr>
                      <w:numPr>
                        <w:ilvl w:val="0"/>
                        <w:numId w:val="4"/>
                      </w:numPr>
                      <w:tabs>
                        <w:tab w:pos="623" w:val="left" w:leader="none"/>
                        <w:tab w:pos="624" w:val="left" w:leader="none"/>
                      </w:tabs>
                      <w:spacing w:before="140"/>
                      <w:ind w:left="623" w:right="0" w:hanging="361"/>
                      <w:jc w:val="left"/>
                      <w:rPr>
                        <w:sz w:val="22"/>
                      </w:rPr>
                    </w:pPr>
                    <w:r>
                      <w:rPr>
                        <w:sz w:val="22"/>
                      </w:rPr>
                      <w:t>Die </w:t>
                    </w:r>
                    <w:r>
                      <w:rPr>
                        <w:spacing w:val="-4"/>
                        <w:sz w:val="22"/>
                      </w:rPr>
                      <w:t>Vor- </w:t>
                    </w:r>
                    <w:r>
                      <w:rPr>
                        <w:sz w:val="22"/>
                      </w:rPr>
                      <w:t>und Nachteile des Lebens im Dorf, in der Kleinstadt und in</w:t>
                    </w:r>
                    <w:r>
                      <w:rPr>
                        <w:spacing w:val="-27"/>
                        <w:sz w:val="22"/>
                      </w:rPr>
                      <w:t> </w:t>
                    </w:r>
                    <w:r>
                      <w:rPr>
                        <w:sz w:val="22"/>
                      </w:rPr>
                      <w:t>der</w:t>
                    </w:r>
                  </w:p>
                  <w:p>
                    <w:pPr>
                      <w:spacing w:before="27"/>
                      <w:ind w:left="623" w:right="0" w:firstLine="0"/>
                      <w:jc w:val="left"/>
                      <w:rPr>
                        <w:sz w:val="22"/>
                      </w:rPr>
                    </w:pPr>
                    <w:r>
                      <w:rPr>
                        <w:sz w:val="22"/>
                      </w:rPr>
                      <w:t>Großstadt bewerten.</w:t>
                    </w:r>
                  </w:p>
                  <w:p>
                    <w:pPr>
                      <w:numPr>
                        <w:ilvl w:val="0"/>
                        <w:numId w:val="4"/>
                      </w:numPr>
                      <w:tabs>
                        <w:tab w:pos="623" w:val="left" w:leader="none"/>
                        <w:tab w:pos="624" w:val="left" w:leader="none"/>
                      </w:tabs>
                      <w:spacing w:line="266" w:lineRule="auto" w:before="140"/>
                      <w:ind w:left="623" w:right="295" w:hanging="360"/>
                      <w:jc w:val="left"/>
                      <w:rPr>
                        <w:sz w:val="22"/>
                      </w:rPr>
                    </w:pPr>
                    <w:r>
                      <w:rPr>
                        <w:sz w:val="22"/>
                      </w:rPr>
                      <w:t>Die</w:t>
                    </w:r>
                    <w:r>
                      <w:rPr>
                        <w:spacing w:val="-8"/>
                        <w:sz w:val="22"/>
                      </w:rPr>
                      <w:t> </w:t>
                    </w:r>
                    <w:r>
                      <w:rPr>
                        <w:sz w:val="22"/>
                      </w:rPr>
                      <w:t>Folgen</w:t>
                    </w:r>
                    <w:r>
                      <w:rPr>
                        <w:spacing w:val="-6"/>
                        <w:sz w:val="22"/>
                      </w:rPr>
                      <w:t> </w:t>
                    </w:r>
                    <w:r>
                      <w:rPr>
                        <w:sz w:val="22"/>
                      </w:rPr>
                      <w:t>einer</w:t>
                    </w:r>
                    <w:r>
                      <w:rPr>
                        <w:spacing w:val="-7"/>
                        <w:sz w:val="22"/>
                      </w:rPr>
                      <w:t> </w:t>
                    </w:r>
                    <w:r>
                      <w:rPr>
                        <w:sz w:val="22"/>
                      </w:rPr>
                      <w:t>zunehmenden</w:t>
                    </w:r>
                    <w:r>
                      <w:rPr>
                        <w:spacing w:val="-7"/>
                        <w:sz w:val="22"/>
                      </w:rPr>
                      <w:t> </w:t>
                    </w:r>
                    <w:r>
                      <w:rPr>
                        <w:sz w:val="22"/>
                      </w:rPr>
                      <w:t>Verstädterung</w:t>
                    </w:r>
                    <w:r>
                      <w:rPr>
                        <w:spacing w:val="-7"/>
                        <w:sz w:val="22"/>
                      </w:rPr>
                      <w:t> </w:t>
                    </w:r>
                    <w:r>
                      <w:rPr>
                        <w:sz w:val="22"/>
                      </w:rPr>
                      <w:t>für</w:t>
                    </w:r>
                    <w:r>
                      <w:rPr>
                        <w:spacing w:val="-7"/>
                        <w:sz w:val="22"/>
                      </w:rPr>
                      <w:t> </w:t>
                    </w:r>
                    <w:r>
                      <w:rPr>
                        <w:sz w:val="22"/>
                      </w:rPr>
                      <w:t>die</w:t>
                    </w:r>
                    <w:r>
                      <w:rPr>
                        <w:spacing w:val="-7"/>
                        <w:sz w:val="22"/>
                      </w:rPr>
                      <w:t> </w:t>
                    </w:r>
                    <w:r>
                      <w:rPr>
                        <w:sz w:val="22"/>
                      </w:rPr>
                      <w:t>Lebensverhältnisse in den betroffenen ländlichen und städtischen Regionen</w:t>
                    </w:r>
                    <w:r>
                      <w:rPr>
                        <w:spacing w:val="-23"/>
                        <w:sz w:val="22"/>
                      </w:rPr>
                      <w:t> </w:t>
                    </w:r>
                    <w:r>
                      <w:rPr>
                        <w:sz w:val="22"/>
                      </w:rPr>
                      <w:t>bewerten.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Geographie (SEK I)</w:t>
                    </w:r>
                  </w:p>
                </w:txbxContent>
              </v:textbox>
              <v:fill type="solid"/>
              <w10:wrap type="none"/>
            </v:shape>
            <w10:wrap type="none"/>
          </v:group>
        </w:pict>
      </w:r>
      <w:r>
        <w:rPr>
          <w:b/>
          <w:sz w:val="16"/>
        </w:rPr>
        <w:t>Lehrplanbezüge </w:t>
      </w:r>
      <w:hyperlink w:history="true" w:anchor="_bookmark1">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rPr>
          <w:sz w:val="16"/>
        </w:rPr>
      </w:pPr>
      <w:r>
        <w:rPr/>
        <w:pict>
          <v:group style="position:absolute;margin-left:150.235992pt;margin-top:11.381493pt;width:402.55pt;height:78.8pt;mso-position-horizontal-relative:page;mso-position-vertical-relative:paragraph;z-index:-251641856;mso-wrap-distance-left:0;mso-wrap-distance-right:0" coordorigin="3005,228" coordsize="8051,1576">
            <v:shape style="position:absolute;left:3004;top:629;width:8051;height:1174" type="#_x0000_t202" filled="true" fillcolor="#d6eefc" stroked="false">
              <v:textbox inset="0,0,0,0">
                <w:txbxContent>
                  <w:p>
                    <w:pPr>
                      <w:numPr>
                        <w:ilvl w:val="0"/>
                        <w:numId w:val="5"/>
                      </w:numPr>
                      <w:tabs>
                        <w:tab w:pos="623" w:val="left" w:leader="none"/>
                        <w:tab w:pos="624" w:val="left" w:leader="none"/>
                      </w:tabs>
                      <w:spacing w:before="124"/>
                      <w:ind w:left="623" w:right="0" w:hanging="361"/>
                      <w:jc w:val="left"/>
                      <w:rPr>
                        <w:sz w:val="22"/>
                      </w:rPr>
                    </w:pPr>
                    <w:r>
                      <w:rPr>
                        <w:sz w:val="22"/>
                      </w:rPr>
                      <w:t>Stadtentwicklung und Stadtstrukturen:</w:t>
                    </w:r>
                    <w:r>
                      <w:rPr>
                        <w:spacing w:val="-2"/>
                        <w:sz w:val="22"/>
                      </w:rPr>
                      <w:t> </w:t>
                    </w:r>
                    <w:r>
                      <w:rPr>
                        <w:sz w:val="22"/>
                      </w:rPr>
                      <w:t>Metropolisierung.</w:t>
                    </w:r>
                  </w:p>
                  <w:p>
                    <w:pPr>
                      <w:numPr>
                        <w:ilvl w:val="0"/>
                        <w:numId w:val="5"/>
                      </w:numPr>
                      <w:tabs>
                        <w:tab w:pos="623" w:val="left" w:leader="none"/>
                        <w:tab w:pos="624" w:val="left" w:leader="none"/>
                      </w:tabs>
                      <w:spacing w:before="140"/>
                      <w:ind w:left="623" w:right="0" w:hanging="361"/>
                      <w:jc w:val="left"/>
                      <w:rPr>
                        <w:sz w:val="22"/>
                      </w:rPr>
                    </w:pPr>
                    <w:r>
                      <w:rPr>
                        <w:sz w:val="22"/>
                      </w:rPr>
                      <w:t>Sachkompetenz: humangeographische Strukturen und</w:t>
                    </w:r>
                    <w:r>
                      <w:rPr>
                        <w:spacing w:val="-22"/>
                        <w:sz w:val="22"/>
                      </w:rPr>
                      <w:t> </w:t>
                    </w:r>
                    <w:r>
                      <w:rPr>
                        <w:sz w:val="22"/>
                      </w:rPr>
                      <w:t>Wechselwirkungen</w:t>
                    </w:r>
                  </w:p>
                  <w:p>
                    <w:pPr>
                      <w:spacing w:before="27"/>
                      <w:ind w:left="623" w:right="0" w:firstLine="0"/>
                      <w:jc w:val="left"/>
                      <w:rPr>
                        <w:sz w:val="22"/>
                      </w:rPr>
                    </w:pPr>
                    <w:r>
                      <w:rPr>
                        <w:sz w:val="22"/>
                      </w:rPr>
                      <w:t>erklären.</w:t>
                    </w:r>
                  </w:p>
                </w:txbxContent>
              </v:textbox>
              <v:fill type="solid"/>
              <w10:wrap type="none"/>
            </v:shape>
            <v:shape style="position:absolute;left:3004;top:227;width:8051;height:402" type="#_x0000_t202" filled="true" fillcolor="#88c2eb" stroked="false">
              <v:textbox inset="0,0,0,0">
                <w:txbxContent>
                  <w:p>
                    <w:pPr>
                      <w:spacing w:before="63"/>
                      <w:ind w:left="113" w:right="0" w:firstLine="0"/>
                      <w:jc w:val="left"/>
                      <w:rPr>
                        <w:b/>
                        <w:sz w:val="24"/>
                      </w:rPr>
                    </w:pPr>
                    <w:r>
                      <w:rPr>
                        <w:b/>
                        <w:color w:val="FFFFFF"/>
                        <w:sz w:val="24"/>
                      </w:rPr>
                      <w:t>Geographie (SEK II)</w:t>
                    </w:r>
                  </w:p>
                </w:txbxContent>
              </v:textbox>
              <v:fill type="solid"/>
              <w10:wrap type="none"/>
            </v:shape>
            <w10:wrap type="topAndBottom"/>
          </v:group>
        </w:pict>
      </w:r>
    </w:p>
    <w:p>
      <w:pPr>
        <w:pStyle w:val="BodyText"/>
        <w:spacing w:before="4"/>
        <w:rPr>
          <w:sz w:val="22"/>
        </w:rPr>
      </w:pPr>
    </w:p>
    <w:p>
      <w:pPr>
        <w:pStyle w:val="Heading4"/>
      </w:pPr>
      <w:r>
        <w:rPr/>
        <w:t>Medienkompetenzrahmen und Medienpass NRW</w:t>
      </w:r>
    </w:p>
    <w:p>
      <w:pPr>
        <w:pStyle w:val="BodyText"/>
        <w:spacing w:line="312" w:lineRule="auto" w:before="76"/>
        <w:ind w:left="2824" w:right="221"/>
      </w:pPr>
      <w:r>
        <w:rPr/>
        <w:t>Die Arbeit mit dem OER-Paket spricht unter anderem folgende Kompetenzen an, die im Medienkompetenzrahmen NRW genannt werden:</w:t>
      </w:r>
    </w:p>
    <w:p>
      <w:pPr>
        <w:pStyle w:val="BodyText"/>
        <w:spacing w:before="4"/>
        <w:rPr>
          <w:sz w:val="23"/>
        </w:rPr>
      </w:pPr>
      <w:r>
        <w:rPr/>
        <w:pict>
          <v:group style="position:absolute;margin-left:150.235992pt;margin-top:15.375488pt;width:402.55pt;height:92.8pt;mso-position-horizontal-relative:page;mso-position-vertical-relative:paragraph;z-index:-251638784;mso-wrap-distance-left:0;mso-wrap-distance-right:0" coordorigin="3005,308" coordsize="8051,1856">
            <v:shape style="position:absolute;left:3004;top:709;width:8051;height:1454" type="#_x0000_t202" filled="true" fillcolor="#d6eefc" stroked="false">
              <v:textbox inset="0,0,0,0">
                <w:txbxContent>
                  <w:p>
                    <w:pPr>
                      <w:numPr>
                        <w:ilvl w:val="0"/>
                        <w:numId w:val="6"/>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6"/>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3004;top:307;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w10:wrap type="topAndBottom"/>
          </v:group>
        </w:pict>
      </w:r>
      <w:r>
        <w:rPr/>
        <w:pict>
          <v:group style="position:absolute;margin-left:150.235992pt;margin-top:124.13649pt;width:402.55pt;height:59.1pt;mso-position-horizontal-relative:page;mso-position-vertical-relative:paragraph;z-index:-251635712;mso-wrap-distance-left:0;mso-wrap-distance-right:0" coordorigin="3005,2483" coordsize="8051,1182">
            <v:shape style="position:absolute;left:3004;top:2884;width:8051;height:781" type="#_x0000_t202" filled="true" fillcolor="#d6eefc" stroked="false">
              <v:textbox inset="0,0,0,0">
                <w:txbxContent>
                  <w:p>
                    <w:pPr>
                      <w:numPr>
                        <w:ilvl w:val="0"/>
                        <w:numId w:val="7"/>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2482;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201.227493pt;width:402.55pt;height:59.1pt;mso-position-horizontal-relative:page;mso-position-vertical-relative:paragraph;z-index:-251632640;mso-wrap-distance-left:0;mso-wrap-distance-right:0" coordorigin="3005,4025" coordsize="8051,1182">
            <v:shape style="position:absolute;left:3004;top:4426;width:8051;height:781" type="#_x0000_t202" filled="true" fillcolor="#d6eefc" stroked="false">
              <v:textbox inset="0,0,0,0">
                <w:txbxContent>
                  <w:p>
                    <w:pPr>
                      <w:numPr>
                        <w:ilvl w:val="0"/>
                        <w:numId w:val="8"/>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4024;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276.318481pt;width:402.55pt;height:92.8pt;mso-position-horizontal-relative:page;mso-position-vertical-relative:paragraph;z-index:-251629568;mso-wrap-distance-left:0;mso-wrap-distance-right:0" coordorigin="3005,5526" coordsize="8051,1856">
            <v:shape style="position:absolute;left:3004;top:5927;width:8051;height:1454" type="#_x0000_t202" filled="true" fillcolor="#d6eefc" stroked="false">
              <v:textbox inset="0,0,0,0">
                <w:txbxContent>
                  <w:p>
                    <w:pPr>
                      <w:numPr>
                        <w:ilvl w:val="0"/>
                        <w:numId w:val="9"/>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9"/>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5526;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10"/>
        <w:rPr>
          <w:sz w:val="21"/>
        </w:rPr>
      </w:pPr>
    </w:p>
    <w:p>
      <w:pPr>
        <w:pStyle w:val="BodyText"/>
        <w:spacing w:before="4"/>
        <w:rPr>
          <w:sz w:val="25"/>
        </w:rPr>
      </w:pPr>
    </w:p>
    <w:p>
      <w:pPr>
        <w:pStyle w:val="BodyText"/>
        <w:spacing w:before="10"/>
        <w:rPr>
          <w:sz w:val="21"/>
        </w:rPr>
      </w:pPr>
    </w:p>
    <w:p>
      <w:pPr>
        <w:spacing w:after="0"/>
        <w:rPr>
          <w:sz w:val="21"/>
        </w:rPr>
        <w:sectPr>
          <w:pgSz w:w="11910" w:h="16840"/>
          <w:pgMar w:header="0" w:footer="251" w:top="1000" w:bottom="440" w:left="180" w:right="740"/>
        </w:sectPr>
      </w:pPr>
    </w:p>
    <w:p>
      <w:pPr>
        <w:spacing w:line="364" w:lineRule="auto" w:before="82"/>
        <w:ind w:left="103" w:right="38" w:firstLine="0"/>
        <w:jc w:val="left"/>
        <w:rPr>
          <w:sz w:val="16"/>
        </w:rPr>
      </w:pPr>
      <w:bookmarkStart w:name="_bookmark1" w:id="2"/>
      <w:bookmarkEnd w:id="2"/>
      <w:r>
        <w:rPr/>
      </w:r>
      <w:hyperlink w:history="true" w:anchor="_bookmark0">
        <w:r>
          <w:rPr>
            <w:color w:val="B1B2B3"/>
            <w:sz w:val="16"/>
          </w:rPr>
          <w:t>Lehrplanbezüge</w:t>
        </w:r>
      </w:hyperlink>
      <w:r>
        <w:rPr>
          <w:color w:val="B1B2B3"/>
          <w:sz w:val="16"/>
        </w:rPr>
        <w:t> </w:t>
      </w:r>
      <w:hyperlink w:history="true" w:anchor="_bookmark1">
        <w:r>
          <w:rPr>
            <w:b/>
            <w:sz w:val="16"/>
          </w:rPr>
          <w:t>NRW-Chronik</w:t>
        </w:r>
      </w:hyperlink>
      <w:r>
        <w:rPr>
          <w:b/>
          <w:sz w:val="16"/>
        </w:rPr>
        <w:t> </w:t>
      </w:r>
      <w:hyperlink w:history="true" w:anchor="_bookmark2">
        <w:r>
          <w:rPr>
            <w:color w:val="B1B2B3"/>
            <w:sz w:val="16"/>
          </w:rPr>
          <w:t>Projektideen</w:t>
        </w:r>
      </w:hyperlink>
      <w:r>
        <w:rPr>
          <w:color w:val="B1B2B3"/>
          <w:sz w:val="16"/>
        </w:rPr>
        <w:t> </w:t>
      </w:r>
      <w:hyperlink w:history="true" w:anchor="_bookmark8">
        <w:r>
          <w:rPr>
            <w:color w:val="B1B2B3"/>
            <w:sz w:val="16"/>
          </w:rPr>
          <w:t>Umsetzung</w:t>
        </w:r>
      </w:hyperlink>
    </w:p>
    <w:p>
      <w:pPr>
        <w:pStyle w:val="Heading6"/>
        <w:spacing w:before="65"/>
      </w:pPr>
      <w:r>
        <w:rPr>
          <w:b w:val="0"/>
        </w:rPr>
        <w:br w:type="column"/>
      </w:r>
      <w:r>
        <w:rPr/>
        <w:t>Portal zum Medienkompetenzrahmen und Medienpass</w:t>
      </w:r>
      <w:r>
        <w:rPr>
          <w:spacing w:val="-6"/>
        </w:rPr>
        <w:t> </w:t>
      </w:r>
      <w:r>
        <w:rPr/>
        <w:t>NRW</w:t>
      </w:r>
    </w:p>
    <w:p>
      <w:pPr>
        <w:pStyle w:val="BodyText"/>
        <w:spacing w:before="85"/>
        <w:ind w:left="103"/>
      </w:pPr>
      <w:r>
        <w:rPr/>
        <w:t>Das Land NRW informiert in einem umfangreichen</w:t>
      </w:r>
      <w:r>
        <w:rPr>
          <w:spacing w:val="-43"/>
        </w:rPr>
        <w:t> </w:t>
      </w:r>
      <w:r>
        <w:rPr/>
        <w:t>Internetportal</w:t>
      </w:r>
    </w:p>
    <w:p>
      <w:pPr>
        <w:pStyle w:val="BodyText"/>
        <w:tabs>
          <w:tab w:pos="2334" w:val="left" w:leader="none"/>
        </w:tabs>
        <w:spacing w:line="312" w:lineRule="auto" w:before="83"/>
        <w:ind w:left="103" w:right="354" w:firstLine="301"/>
      </w:pPr>
      <w:r>
        <w:rPr/>
        <w:drawing>
          <wp:anchor distT="0" distB="0" distL="0" distR="0" allowOverlap="1" layoutInCell="1" locked="0" behindDoc="1" simplePos="0" relativeHeight="250748928">
            <wp:simplePos x="0" y="0"/>
            <wp:positionH relativeFrom="page">
              <wp:posOffset>1950341</wp:posOffset>
            </wp:positionH>
            <wp:positionV relativeFrom="paragraph">
              <wp:posOffset>85148</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1"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749952">
            <wp:simplePos x="0" y="0"/>
            <wp:positionH relativeFrom="page">
              <wp:posOffset>3175643</wp:posOffset>
            </wp:positionH>
            <wp:positionV relativeFrom="paragraph">
              <wp:posOffset>313748</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1" cstate="print"/>
                    <a:stretch>
                      <a:fillRect/>
                    </a:stretch>
                  </pic:blipFill>
                  <pic:spPr>
                    <a:xfrm>
                      <a:off x="0" y="0"/>
                      <a:ext cx="105901" cy="105901"/>
                    </a:xfrm>
                    <a:prstGeom prst="rect">
                      <a:avLst/>
                    </a:prstGeom>
                  </pic:spPr>
                </pic:pic>
              </a:graphicData>
            </a:graphic>
          </wp:anchor>
        </w:drawing>
      </w:r>
      <w:hyperlink r:id="rId16">
        <w:r>
          <w:rPr>
            <w:color w:val="22599B"/>
          </w:rPr>
          <w:t>url.nrw/4Jw </w:t>
        </w:r>
      </w:hyperlink>
      <w:r>
        <w:rPr/>
        <w:t>über den Medienkompetenzrahmen. Dort ist auch der Medienpass</w:t>
      </w:r>
      <w:r>
        <w:rPr>
          <w:spacing w:val="-2"/>
        </w:rPr>
        <w:t> </w:t>
      </w:r>
      <w:r>
        <w:rPr/>
        <w:t>NRW</w:t>
        <w:tab/>
      </w:r>
      <w:hyperlink r:id="rId17">
        <w:r>
          <w:rPr>
            <w:color w:val="22599B"/>
          </w:rPr>
          <w:t>url.nrw/4Ji </w:t>
        </w:r>
      </w:hyperlink>
      <w:r>
        <w:rPr/>
        <w:t>erhältlich. Er dient zur Dokumentation der erworbenen</w:t>
      </w:r>
      <w:r>
        <w:rPr>
          <w:spacing w:val="-2"/>
        </w:rPr>
        <w:t> </w:t>
      </w:r>
      <w:r>
        <w:rPr/>
        <w:t>Kompetenzen.</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0"/>
        <w:rPr>
          <w:sz w:val="27"/>
        </w:rPr>
      </w:pPr>
    </w:p>
    <w:p>
      <w:pPr>
        <w:pStyle w:val="Heading1"/>
        <w:spacing w:before="1"/>
      </w:pPr>
      <w:r>
        <w:rPr>
          <w:color w:val="88C2EB"/>
        </w:rPr>
        <w:t>Düsseldorf in der NRW-Chronik</w:t>
      </w:r>
    </w:p>
    <w:p>
      <w:pPr>
        <w:spacing w:after="0"/>
        <w:sectPr>
          <w:pgSz w:w="11910" w:h="16840"/>
          <w:pgMar w:header="0" w:footer="251" w:top="1000" w:bottom="440" w:left="180" w:right="740"/>
          <w:cols w:num="2" w:equalWidth="0">
            <w:col w:w="1291" w:space="1430"/>
            <w:col w:w="8269"/>
          </w:cols>
        </w:sectPr>
      </w:pPr>
    </w:p>
    <w:p>
      <w:pPr>
        <w:pStyle w:val="BodyText"/>
        <w:rPr>
          <w:b/>
          <w:sz w:val="20"/>
        </w:rPr>
      </w:pPr>
    </w:p>
    <w:p>
      <w:pPr>
        <w:pStyle w:val="BodyText"/>
        <w:spacing w:before="2" w:after="1"/>
        <w:rPr>
          <w:b/>
          <w:sz w:val="11"/>
        </w:rPr>
      </w:pPr>
    </w:p>
    <w:p>
      <w:pPr>
        <w:pStyle w:val="BodyText"/>
        <w:ind w:left="2824"/>
        <w:rPr>
          <w:sz w:val="20"/>
        </w:rPr>
      </w:pPr>
      <w:r>
        <w:rPr>
          <w:sz w:val="20"/>
        </w:rPr>
        <w:pict>
          <v:group style="width:402.55pt;height:61.75pt;mso-position-horizontal-relative:char;mso-position-vertical-relative:line" coordorigin="0,0" coordsize="8051,1235">
            <v:rect style="position:absolute;left:0;top:0;width:8051;height:1235" filled="true" fillcolor="#d6eefc" stroked="false">
              <v:fill type="solid"/>
            </v:rect>
            <v:shape style="position:absolute;left:170;top:170;width:7711;height:946" type="#_x0000_t202" filled="true" fillcolor="#ddf1fd" stroked="false">
              <v:textbox inset="0,0,0,0">
                <w:txbxContent>
                  <w:p>
                    <w:pPr>
                      <w:spacing w:line="226" w:lineRule="exact" w:before="0"/>
                      <w:ind w:left="0" w:right="0" w:firstLine="0"/>
                      <w:jc w:val="left"/>
                      <w:rPr>
                        <w:sz w:val="24"/>
                      </w:rPr>
                    </w:pPr>
                    <w:r>
                      <w:rPr>
                        <w:sz w:val="24"/>
                      </w:rPr>
                      <w:t>Düsseldorf ist nicht nur politisches Zentrum von Nordrhein-Westfalen.</w:t>
                    </w:r>
                  </w:p>
                  <w:p>
                    <w:pPr>
                      <w:spacing w:line="360" w:lineRule="atLeast" w:before="0"/>
                      <w:ind w:left="0" w:right="606" w:firstLine="0"/>
                      <w:jc w:val="left"/>
                      <w:rPr>
                        <w:sz w:val="24"/>
                      </w:rPr>
                    </w:pPr>
                    <w:r>
                      <w:rPr>
                        <w:sz w:val="24"/>
                      </w:rPr>
                      <w:t>Die Stadt ist auch Knotenpunkt für internationale Beziehungen und spielt überregional eine wichtige Rolle für Kunst und Kultur.</w:t>
                    </w:r>
                  </w:p>
                </w:txbxContent>
              </v:textbox>
              <v:fill type="solid"/>
              <w10:wrap type="none"/>
            </v:shape>
          </v:group>
        </w:pict>
      </w:r>
      <w:r>
        <w:rPr>
          <w:sz w:val="20"/>
        </w:rPr>
      </w:r>
    </w:p>
    <w:p>
      <w:pPr>
        <w:pStyle w:val="BodyText"/>
        <w:rPr>
          <w:b/>
          <w:sz w:val="25"/>
        </w:rPr>
      </w:pPr>
    </w:p>
    <w:p>
      <w:pPr>
        <w:pStyle w:val="BodyText"/>
        <w:spacing w:line="312" w:lineRule="auto" w:before="92"/>
        <w:ind w:left="2824" w:right="395"/>
      </w:pPr>
      <w:r>
        <w:rPr/>
        <w:t>Die Materialien umfassen rund 70 Texte zu Ereignissen zwischen 1946 und 2016, die mit Düsseldorf im Zusammenhang stehen. Sie reichen von der Gründung des Landes durch die britische Besatzungsmacht über die erste Landtagssitzung im Jahr 1946 bis hin zu Ereignissen der jüngsten Vergangenheit.</w:t>
      </w:r>
    </w:p>
    <w:p>
      <w:pPr>
        <w:pStyle w:val="BodyText"/>
        <w:spacing w:before="8"/>
        <w:rPr>
          <w:sz w:val="19"/>
        </w:rPr>
      </w:pPr>
    </w:p>
    <w:p>
      <w:pPr>
        <w:spacing w:line="232" w:lineRule="auto" w:before="100"/>
        <w:ind w:left="103" w:right="8395" w:firstLine="0"/>
        <w:jc w:val="left"/>
        <w:rPr>
          <w:sz w:val="18"/>
        </w:rPr>
      </w:pPr>
      <w:r>
        <w:rPr/>
        <w:pict>
          <v:group style="position:absolute;margin-left:150.235992pt;margin-top:5.194802pt;width:402.55pt;height:232.25pt;mso-position-horizontal-relative:page;mso-position-vertical-relative:paragraph;z-index:251696128" coordorigin="3005,104" coordsize="8051,4645">
            <v:shape style="position:absolute;left:3004;top:103;width:8051;height:4645" type="#_x0000_t75" stroked="false">
              <v:imagedata r:id="rId18" o:title=""/>
            </v:shape>
            <v:shape style="position:absolute;left:3004;top:103;width:8051;height:4645"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7"/>
                      <w:rPr>
                        <w:sz w:val="55"/>
                      </w:rPr>
                    </w:pPr>
                  </w:p>
                  <w:p>
                    <w:pPr>
                      <w:spacing w:before="0"/>
                      <w:ind w:left="218" w:right="0" w:firstLine="0"/>
                      <w:jc w:val="left"/>
                      <w:rPr>
                        <w:b/>
                        <w:sz w:val="43"/>
                      </w:rPr>
                    </w:pPr>
                    <w:r>
                      <w:rPr>
                        <w:b/>
                        <w:color w:val="88C2EB"/>
                        <w:sz w:val="43"/>
                        <w:shd w:fill="FFFFFF" w:color="auto" w:val="clear"/>
                      </w:rPr>
                      <w:t>1964</w:t>
                    </w:r>
                  </w:p>
                  <w:p>
                    <w:pPr>
                      <w:spacing w:before="131"/>
                      <w:ind w:left="218" w:right="0" w:firstLine="0"/>
                      <w:jc w:val="left"/>
                      <w:rPr>
                        <w:b/>
                        <w:sz w:val="43"/>
                      </w:rPr>
                    </w:pPr>
                    <w:r>
                      <w:rPr>
                        <w:b/>
                        <w:color w:val="FFFFFF"/>
                        <w:sz w:val="43"/>
                        <w:shd w:fill="000000" w:color="auto" w:val="clear"/>
                      </w:rPr>
                      <w:t>OPERATION MARRIAGE</w:t>
                    </w:r>
                  </w:p>
                </w:txbxContent>
              </v:textbox>
              <w10:wrap type="none"/>
            </v:shape>
            <w10:wrap type="none"/>
          </v:group>
        </w:pict>
      </w:r>
      <w:r>
        <w:rPr>
          <w:color w:val="565655"/>
          <w:sz w:val="18"/>
        </w:rPr>
        <w:t>Das Codewort: Operation Marriage. Die Aktion: Top Secret! Das Ergebnis: Die Gründung von Nordrhein- Westfalen. Die britischen Besatzer themselves setzen den ersten Ministerpräsidenten Rudolf Amelunxen (Foto, stehend) ein. Auch sein Kabinett, das er am 29.8.1946 präsentiert, haben sie zusammengestellt.</w:t>
      </w:r>
    </w:p>
    <w:p>
      <w:pPr>
        <w:pStyle w:val="BodyText"/>
        <w:spacing w:before="1"/>
        <w:rPr>
          <w:sz w:val="16"/>
        </w:rPr>
      </w:pPr>
    </w:p>
    <w:p>
      <w:pPr>
        <w:spacing w:line="203" w:lineRule="exact" w:before="0"/>
        <w:ind w:left="103" w:right="0" w:firstLine="0"/>
        <w:jc w:val="left"/>
        <w:rPr>
          <w:sz w:val="18"/>
        </w:rPr>
      </w:pPr>
      <w:r>
        <w:rPr>
          <w:color w:val="565655"/>
          <w:sz w:val="18"/>
        </w:rPr>
        <w:t>Foto:</w:t>
      </w:r>
    </w:p>
    <w:p>
      <w:pPr>
        <w:spacing w:line="232" w:lineRule="auto" w:before="2"/>
        <w:ind w:left="235" w:right="7427" w:hanging="133"/>
        <w:jc w:val="left"/>
        <w:rPr>
          <w:sz w:val="18"/>
        </w:rPr>
      </w:pPr>
      <w:r>
        <w:rPr/>
        <w:drawing>
          <wp:anchor distT="0" distB="0" distL="0" distR="0" allowOverlap="1" layoutInCell="1" locked="0" behindDoc="1" simplePos="0" relativeHeight="250753024">
            <wp:simplePos x="0" y="0"/>
            <wp:positionH relativeFrom="page">
              <wp:posOffset>182473</wp:posOffset>
            </wp:positionH>
            <wp:positionV relativeFrom="paragraph">
              <wp:posOffset>173745</wp:posOffset>
            </wp:positionV>
            <wp:extent cx="56252" cy="56252"/>
            <wp:effectExtent l="0" t="0" r="0" b="0"/>
            <wp:wrapNone/>
            <wp:docPr id="13" name="image9.png"/>
            <wp:cNvGraphicFramePr>
              <a:graphicFrameLocks noChangeAspect="1"/>
            </wp:cNvGraphicFramePr>
            <a:graphic>
              <a:graphicData uri="http://schemas.openxmlformats.org/drawingml/2006/picture">
                <pic:pic>
                  <pic:nvPicPr>
                    <pic:cNvPr id="14"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pacing w:val="-3"/>
          <w:sz w:val="18"/>
        </w:rPr>
        <w:t>Bundesarchiv, </w:t>
      </w:r>
      <w:r>
        <w:rPr>
          <w:color w:val="565655"/>
          <w:sz w:val="18"/>
        </w:rPr>
        <w:t>Bild 183-H27936</w:t>
      </w:r>
      <w:r>
        <w:rPr>
          <w:color w:val="565655"/>
          <w:spacing w:val="-28"/>
          <w:sz w:val="18"/>
        </w:rPr>
        <w:t> </w:t>
      </w:r>
      <w:r>
        <w:rPr>
          <w:color w:val="565655"/>
          <w:spacing w:val="-11"/>
          <w:sz w:val="18"/>
        </w:rPr>
        <w:t>/ </w:t>
      </w:r>
      <w:hyperlink r:id="rId20">
        <w:r>
          <w:rPr>
            <w:color w:val="22599B"/>
            <w:sz w:val="18"/>
          </w:rPr>
          <w:t>url.nrw/ZgH</w:t>
        </w:r>
      </w:hyperlink>
      <w:r>
        <w:rPr>
          <w:color w:val="22599B"/>
          <w:spacing w:val="-1"/>
          <w:sz w:val="18"/>
        </w:rPr>
        <w:t> </w:t>
      </w:r>
      <w:r>
        <w:rPr>
          <w:color w:val="565655"/>
          <w:sz w:val="18"/>
        </w:rPr>
        <w:t>/</w:t>
      </w:r>
    </w:p>
    <w:p>
      <w:pPr>
        <w:spacing w:line="201" w:lineRule="exact" w:before="0"/>
        <w:ind w:left="103"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17"/>
        </w:rPr>
      </w:pPr>
    </w:p>
    <w:p>
      <w:pPr>
        <w:pStyle w:val="BodyText"/>
        <w:spacing w:line="312" w:lineRule="auto" w:before="92"/>
        <w:ind w:left="2824"/>
      </w:pPr>
      <w:r>
        <w:rPr/>
        <w:t>Ein großer Teil der Beiträge lässt sich dem Thema Landespolitik zuordnen. Düsseldorf als Landeshauptstadt ist Dreh- und Angelpunkt landespolitischer Debatten und Entscheidungen.</w:t>
      </w:r>
    </w:p>
    <w:p>
      <w:pPr>
        <w:spacing w:after="0" w:line="312" w:lineRule="auto"/>
        <w:sectPr>
          <w:type w:val="continuous"/>
          <w:pgSz w:w="11910" w:h="16840"/>
          <w:pgMar w:top="840" w:bottom="280" w:left="180" w:right="74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8">
        <w:r>
          <w:rPr>
            <w:color w:val="B1B2B3"/>
            <w:sz w:val="16"/>
          </w:rPr>
          <w:t>Umsetzung</w:t>
        </w:r>
      </w:hyperlink>
    </w:p>
    <w:p>
      <w:pPr>
        <w:pStyle w:val="BodyText"/>
        <w:spacing w:line="312" w:lineRule="auto" w:before="65"/>
        <w:ind w:left="103" w:right="128"/>
      </w:pPr>
      <w:r>
        <w:rPr/>
        <w:br w:type="column"/>
      </w:r>
      <w:r>
        <w:rPr/>
        <w:t>Eine große Rolle spielen Kunst und Kultur. Zahlreiche Chronik-Einträge betreffen kulturelle Ereignisse, Akteure aus Kunst, Musik und Film sowie Theater, Kunsthochschulen und andere Einrichtungen.</w:t>
      </w:r>
    </w:p>
    <w:p>
      <w:pPr>
        <w:spacing w:after="0" w:line="312" w:lineRule="auto"/>
        <w:sectPr>
          <w:pgSz w:w="11910" w:h="16840"/>
          <w:pgMar w:header="0" w:footer="251" w:top="1000" w:bottom="440" w:left="180" w:right="740"/>
          <w:cols w:num="2" w:equalWidth="0">
            <w:col w:w="1291" w:space="1430"/>
            <w:col w:w="8269"/>
          </w:cols>
        </w:sectPr>
      </w:pPr>
    </w:p>
    <w:p>
      <w:pPr>
        <w:pStyle w:val="BodyText"/>
        <w:spacing w:before="10"/>
        <w:rPr>
          <w:sz w:val="19"/>
        </w:rPr>
      </w:pPr>
    </w:p>
    <w:p>
      <w:pPr>
        <w:spacing w:line="232" w:lineRule="auto" w:before="100"/>
        <w:ind w:left="103" w:right="8329" w:firstLine="0"/>
        <w:jc w:val="left"/>
        <w:rPr>
          <w:sz w:val="18"/>
        </w:rPr>
      </w:pPr>
      <w:r>
        <w:rPr/>
        <w:pict>
          <v:group style="position:absolute;margin-left:150.236206pt;margin-top:6.636722pt;width:402.55pt;height:300.5pt;mso-position-horizontal-relative:page;mso-position-vertical-relative:paragraph;z-index:251699200" coordorigin="3005,133" coordsize="8051,6010">
            <v:shape style="position:absolute;left:3004;top:132;width:8051;height:6010" type="#_x0000_t75" stroked="false">
              <v:imagedata r:id="rId22" o:title=""/>
            </v:shape>
            <v:shape style="position:absolute;left:3223;top:4873;width:1231;height:1113" type="#_x0000_t202" filled="false" stroked="false">
              <v:textbox inset="0,0,0,0">
                <w:txbxContent>
                  <w:p>
                    <w:pPr>
                      <w:spacing w:line="486" w:lineRule="exact" w:before="0"/>
                      <w:ind w:left="0" w:right="0" w:firstLine="0"/>
                      <w:jc w:val="left"/>
                      <w:rPr>
                        <w:b/>
                        <w:sz w:val="43"/>
                      </w:rPr>
                    </w:pPr>
                    <w:r>
                      <w:rPr>
                        <w:b/>
                        <w:color w:val="88C2EB"/>
                        <w:sz w:val="43"/>
                        <w:shd w:fill="FFFFFF" w:color="auto" w:val="clear"/>
                      </w:rPr>
                      <w:t>1958</w:t>
                    </w:r>
                  </w:p>
                  <w:p>
                    <w:pPr>
                      <w:spacing w:before="131"/>
                      <w:ind w:left="0" w:right="0" w:firstLine="0"/>
                      <w:jc w:val="left"/>
                      <w:rPr>
                        <w:b/>
                        <w:sz w:val="43"/>
                      </w:rPr>
                    </w:pPr>
                    <w:r>
                      <w:rPr>
                        <w:b/>
                        <w:color w:val="FFFFFF"/>
                        <w:sz w:val="43"/>
                        <w:shd w:fill="000000" w:color="auto" w:val="clear"/>
                      </w:rPr>
                      <w:t>ZERO</w:t>
                    </w:r>
                  </w:p>
                </w:txbxContent>
              </v:textbox>
              <w10:wrap type="none"/>
            </v:shape>
            <w10:wrap type="none"/>
          </v:group>
        </w:pict>
      </w:r>
      <w:r>
        <w:rPr>
          <w:color w:val="565655"/>
          <w:sz w:val="18"/>
        </w:rPr>
        <w:t>... heißt die Kunst-Boygroup des Jahres 1958 um die jungen Düsseldorfer Künstler Heinz Mack, Otto Piene und Günther </w:t>
      </w:r>
      <w:r>
        <w:rPr>
          <w:color w:val="565655"/>
          <w:spacing w:val="-3"/>
          <w:sz w:val="18"/>
        </w:rPr>
        <w:t>Uecker. </w:t>
      </w:r>
      <w:r>
        <w:rPr>
          <w:color w:val="565655"/>
          <w:sz w:val="18"/>
        </w:rPr>
        <w:t>Sie experimentieren mit Struktur, Licht, Bewegung und sind vernarrt in die Farbe aller Farben: Weiß. Das Ergebnis: Lichtreliefs, Feuerbilder, Nagel- objekte.</w:t>
      </w:r>
    </w:p>
    <w:p>
      <w:pPr>
        <w:pStyle w:val="BodyText"/>
        <w:rPr>
          <w:sz w:val="20"/>
        </w:rPr>
      </w:pPr>
    </w:p>
    <w:p>
      <w:pPr>
        <w:spacing w:line="203" w:lineRule="exact" w:before="157"/>
        <w:ind w:left="86" w:right="10452" w:firstLine="0"/>
        <w:jc w:val="center"/>
        <w:rPr>
          <w:sz w:val="18"/>
        </w:rPr>
      </w:pPr>
      <w:r>
        <w:rPr>
          <w:color w:val="565655"/>
          <w:sz w:val="18"/>
        </w:rPr>
        <w:t>Foto:</w:t>
      </w:r>
    </w:p>
    <w:p>
      <w:pPr>
        <w:spacing w:line="232" w:lineRule="auto" w:before="1"/>
        <w:ind w:left="103" w:right="9659" w:firstLine="0"/>
        <w:jc w:val="center"/>
        <w:rPr>
          <w:sz w:val="18"/>
        </w:rPr>
      </w:pPr>
      <w:r>
        <w:rPr/>
        <w:drawing>
          <wp:anchor distT="0" distB="0" distL="0" distR="0" allowOverlap="1" layoutInCell="1" locked="0" behindDoc="1" simplePos="0" relativeHeight="250756096">
            <wp:simplePos x="0" y="0"/>
            <wp:positionH relativeFrom="page">
              <wp:posOffset>182473</wp:posOffset>
            </wp:positionH>
            <wp:positionV relativeFrom="paragraph">
              <wp:posOffset>173096</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Sergio Calleja / </w:t>
      </w:r>
      <w:hyperlink r:id="rId23">
        <w:r>
          <w:rPr>
            <w:color w:val="22599B"/>
            <w:sz w:val="18"/>
          </w:rPr>
          <w:t>url.nrw/ZgV</w:t>
        </w:r>
      </w:hyperlink>
      <w:r>
        <w:rPr>
          <w:color w:val="22599B"/>
          <w:sz w:val="18"/>
        </w:rPr>
        <w:t> </w:t>
      </w:r>
      <w:r>
        <w:rPr>
          <w:color w:val="565655"/>
          <w:sz w:val="18"/>
        </w:rPr>
        <w:t>/ </w:t>
      </w:r>
      <w:hyperlink r:id="rId24">
        <w:r>
          <w:rPr>
            <w:color w:val="22599B"/>
            <w:sz w:val="18"/>
          </w:rPr>
          <w:t>CC BY-SA 2.0</w:t>
        </w:r>
      </w:hyperlink>
    </w:p>
    <w:p>
      <w:pPr>
        <w:spacing w:after="0" w:line="232" w:lineRule="auto"/>
        <w:jc w:val="center"/>
        <w:rPr>
          <w:sz w:val="18"/>
        </w:rPr>
        <w:sectPr>
          <w:type w:val="continuous"/>
          <w:pgSz w:w="11910" w:h="16840"/>
          <w:pgMar w:top="840" w:bottom="280" w:left="180" w:right="740"/>
        </w:sectPr>
      </w:pPr>
    </w:p>
    <w:p>
      <w:pPr>
        <w:spacing w:line="364" w:lineRule="auto" w:before="122"/>
        <w:ind w:left="103" w:right="1340" w:firstLine="0"/>
        <w:jc w:val="left"/>
        <w:rPr>
          <w:sz w:val="16"/>
        </w:rPr>
      </w:pPr>
      <w:bookmarkStart w:name="_bookmark3" w:id="3"/>
      <w:bookmarkEnd w:id="3"/>
      <w:r>
        <w:rPr/>
      </w: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1"/>
      </w:pPr>
    </w:p>
    <w:p>
      <w:pPr>
        <w:spacing w:line="232" w:lineRule="auto" w:before="0"/>
        <w:ind w:left="131" w:right="21" w:firstLine="0"/>
        <w:jc w:val="left"/>
        <w:rPr>
          <w:sz w:val="18"/>
        </w:rPr>
      </w:pPr>
      <w:r>
        <w:rPr>
          <w:color w:val="565655"/>
          <w:sz w:val="18"/>
        </w:rPr>
        <w:t>Alle Chronik-Einträge zu Düsseldorf, importiert in eine Google Map. Im Karteneditor können den Orten verschiede- ne Farben und Symbole zuge- ordnet werden, zum Beispiel für Politik, Medien, Wirtschaft und Sport.</w:t>
      </w:r>
    </w:p>
    <w:p>
      <w:pPr>
        <w:pStyle w:val="Heading1"/>
        <w:ind w:left="107"/>
      </w:pPr>
      <w:r>
        <w:rPr>
          <w:b w:val="0"/>
        </w:rPr>
        <w:br w:type="column"/>
      </w:r>
      <w:bookmarkStart w:name="_bookmark2" w:id="4"/>
      <w:bookmarkEnd w:id="4"/>
      <w:r>
        <w:rPr>
          <w:b w:val="0"/>
        </w:rPr>
      </w:r>
      <w:r>
        <w:rPr>
          <w:color w:val="88C2EB"/>
        </w:rPr>
        <w:t>Projektidee: Themenkarte „Metropole“</w:t>
      </w:r>
    </w:p>
    <w:p>
      <w:pPr>
        <w:pStyle w:val="BodyText"/>
        <w:rPr>
          <w:b/>
          <w:sz w:val="36"/>
        </w:rPr>
      </w:pPr>
    </w:p>
    <w:p>
      <w:pPr>
        <w:pStyle w:val="BodyText"/>
        <w:spacing w:line="312" w:lineRule="auto"/>
        <w:ind w:left="107" w:right="222"/>
      </w:pPr>
      <w:r>
        <w:rPr/>
        <w:t>Karten eignen sich sowohl als Ausgangspunkt für Untersuchungen und Erkundungen (explorativ) als auch als Produkt, mit dessen Hilfe bestimmte Sachverhalte veranschaulicht oder Arbeitsergebnisse präsentiert werden.</w:t>
      </w:r>
    </w:p>
    <w:p>
      <w:pPr>
        <w:pStyle w:val="BodyText"/>
        <w:spacing w:before="7"/>
        <w:rPr>
          <w:sz w:val="31"/>
        </w:rPr>
      </w:pPr>
    </w:p>
    <w:p>
      <w:pPr>
        <w:pStyle w:val="BodyText"/>
        <w:spacing w:line="312" w:lineRule="auto" w:before="1"/>
        <w:ind w:left="107" w:right="207"/>
      </w:pPr>
      <w:r>
        <w:rPr/>
        <w:t>Die Inhalte des Themenpakets enthalten viele Informationen zu Orten und Ereignissen, welche über die Stadt Düsseldorf hinaus von Bedeutung sind. Sie eignen sich, um am konkreten Beispiel die Merkmale und Funktionen einer Großstadt zu veranschaulichen, welche sie zu einem überregional bedeutenden Zentrum machen.</w:t>
      </w:r>
    </w:p>
    <w:p>
      <w:pPr>
        <w:pStyle w:val="BodyText"/>
        <w:spacing w:before="9"/>
        <w:rPr>
          <w:sz w:val="31"/>
        </w:rPr>
      </w:pPr>
    </w:p>
    <w:p>
      <w:pPr>
        <w:pStyle w:val="Heading6"/>
        <w:ind w:left="107"/>
      </w:pPr>
      <w:r>
        <w:rPr/>
        <w:drawing>
          <wp:anchor distT="0" distB="0" distL="0" distR="0" allowOverlap="1" layoutInCell="1" locked="0" behindDoc="0" simplePos="0" relativeHeight="251704320">
            <wp:simplePos x="0" y="0"/>
            <wp:positionH relativeFrom="page">
              <wp:posOffset>1905349</wp:posOffset>
            </wp:positionH>
            <wp:positionV relativeFrom="paragraph">
              <wp:posOffset>344579</wp:posOffset>
            </wp:positionV>
            <wp:extent cx="5111997" cy="3600004"/>
            <wp:effectExtent l="0" t="0" r="0" b="0"/>
            <wp:wrapNone/>
            <wp:docPr id="17" name="image11.png"/>
            <wp:cNvGraphicFramePr>
              <a:graphicFrameLocks noChangeAspect="1"/>
            </wp:cNvGraphicFramePr>
            <a:graphic>
              <a:graphicData uri="http://schemas.openxmlformats.org/drawingml/2006/picture">
                <pic:pic>
                  <pic:nvPicPr>
                    <pic:cNvPr id="18" name="image11.png"/>
                    <pic:cNvPicPr/>
                  </pic:nvPicPr>
                  <pic:blipFill>
                    <a:blip r:embed="rId25" cstate="print"/>
                    <a:stretch>
                      <a:fillRect/>
                    </a:stretch>
                  </pic:blipFill>
                  <pic:spPr>
                    <a:xfrm>
                      <a:off x="0" y="0"/>
                      <a:ext cx="5111997" cy="3600004"/>
                    </a:xfrm>
                    <a:prstGeom prst="rect">
                      <a:avLst/>
                    </a:prstGeom>
                  </pic:spPr>
                </pic:pic>
              </a:graphicData>
            </a:graphic>
          </wp:anchor>
        </w:drawing>
      </w:r>
      <w:r>
        <w:rPr/>
        <w:t>Beispiel: Spurensuche zur Anziehungskraft einer Großstadt</w:t>
      </w:r>
    </w:p>
    <w:p>
      <w:pPr>
        <w:spacing w:after="0"/>
        <w:sectPr>
          <w:pgSz w:w="11910" w:h="16840"/>
          <w:pgMar w:header="0" w:footer="251" w:top="960" w:bottom="440" w:left="180" w:right="740"/>
          <w:cols w:num="2" w:equalWidth="0">
            <w:col w:w="2594" w:space="123"/>
            <w:col w:w="8273"/>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11"/>
        <w:rPr>
          <w:b/>
          <w:sz w:val="28"/>
        </w:rPr>
      </w:pPr>
    </w:p>
    <w:p>
      <w:pPr>
        <w:pStyle w:val="BodyText"/>
        <w:ind w:left="2824"/>
        <w:rPr>
          <w:sz w:val="20"/>
        </w:rPr>
      </w:pPr>
      <w:r>
        <w:rPr>
          <w:sz w:val="20"/>
        </w:rPr>
        <w:pict>
          <v:group style="width:402.55pt;height:168.45pt;mso-position-horizontal-relative:char;mso-position-vertical-relative:line" coordorigin="0,0" coordsize="8051,3369">
            <v:shape style="position:absolute;left:0;top:401;width:8051;height:2968" type="#_x0000_t202" filled="true" fillcolor="#d6eefc" stroked="false">
              <v:textbox inset="0,0,0,0">
                <w:txbxContent>
                  <w:p>
                    <w:pPr>
                      <w:numPr>
                        <w:ilvl w:val="0"/>
                        <w:numId w:val="10"/>
                      </w:numPr>
                      <w:tabs>
                        <w:tab w:pos="623" w:val="left" w:leader="none"/>
                        <w:tab w:pos="624" w:val="left" w:leader="none"/>
                      </w:tabs>
                      <w:spacing w:before="124"/>
                      <w:ind w:left="623" w:right="0" w:hanging="361"/>
                      <w:jc w:val="left"/>
                      <w:rPr>
                        <w:sz w:val="22"/>
                      </w:rPr>
                    </w:pPr>
                    <w:r>
                      <w:rPr>
                        <w:sz w:val="22"/>
                      </w:rPr>
                      <w:t>Recherchiere, welche Einrichtungen und Ereignisse innerhalb der</w:t>
                    </w:r>
                    <w:r>
                      <w:rPr>
                        <w:spacing w:val="-19"/>
                        <w:sz w:val="22"/>
                      </w:rPr>
                      <w:t> </w:t>
                    </w:r>
                    <w:r>
                      <w:rPr>
                        <w:sz w:val="22"/>
                      </w:rPr>
                      <w:t>Stadt</w:t>
                    </w:r>
                  </w:p>
                  <w:p>
                    <w:pPr>
                      <w:spacing w:before="27"/>
                      <w:ind w:left="623" w:right="0" w:firstLine="0"/>
                      <w:jc w:val="left"/>
                      <w:rPr>
                        <w:sz w:val="22"/>
                      </w:rPr>
                    </w:pPr>
                    <w:r>
                      <w:rPr>
                        <w:sz w:val="22"/>
                      </w:rPr>
                      <w:t>überregional von Bedeutung sind.</w:t>
                    </w:r>
                  </w:p>
                  <w:p>
                    <w:pPr>
                      <w:numPr>
                        <w:ilvl w:val="0"/>
                        <w:numId w:val="10"/>
                      </w:numPr>
                      <w:tabs>
                        <w:tab w:pos="623" w:val="left" w:leader="none"/>
                        <w:tab w:pos="624" w:val="left" w:leader="none"/>
                      </w:tabs>
                      <w:spacing w:line="266" w:lineRule="auto" w:before="140"/>
                      <w:ind w:left="623" w:right="410" w:hanging="360"/>
                      <w:jc w:val="left"/>
                      <w:rPr>
                        <w:sz w:val="22"/>
                      </w:rPr>
                    </w:pPr>
                    <w:r>
                      <w:rPr>
                        <w:sz w:val="22"/>
                      </w:rPr>
                      <w:t>Beschreibe, welche Funktionen die Einrichtungen erfüllen, für welche Bevölkerungsgruppen sie wichtig sind und welche</w:t>
                    </w:r>
                    <w:r>
                      <w:rPr>
                        <w:spacing w:val="-34"/>
                        <w:sz w:val="22"/>
                      </w:rPr>
                      <w:t> </w:t>
                    </w:r>
                    <w:r>
                      <w:rPr>
                        <w:sz w:val="22"/>
                      </w:rPr>
                      <w:t>Wechselbeziehungen mit den umliegenden Regionen sich daraus</w:t>
                    </w:r>
                    <w:r>
                      <w:rPr>
                        <w:spacing w:val="-10"/>
                        <w:sz w:val="22"/>
                      </w:rPr>
                      <w:t> </w:t>
                    </w:r>
                    <w:r>
                      <w:rPr>
                        <w:sz w:val="22"/>
                      </w:rPr>
                      <w:t>ergeben.</w:t>
                    </w:r>
                  </w:p>
                  <w:p>
                    <w:pPr>
                      <w:numPr>
                        <w:ilvl w:val="0"/>
                        <w:numId w:val="10"/>
                      </w:numPr>
                      <w:tabs>
                        <w:tab w:pos="623" w:val="left" w:leader="none"/>
                        <w:tab w:pos="624" w:val="left" w:leader="none"/>
                      </w:tabs>
                      <w:spacing w:line="266" w:lineRule="auto" w:before="111"/>
                      <w:ind w:left="623" w:right="224" w:hanging="360"/>
                      <w:jc w:val="left"/>
                      <w:rPr>
                        <w:sz w:val="22"/>
                      </w:rPr>
                    </w:pPr>
                    <w:r>
                      <w:rPr>
                        <w:sz w:val="22"/>
                      </w:rPr>
                      <w:t>Veranschauliche</w:t>
                    </w:r>
                    <w:r>
                      <w:rPr>
                        <w:spacing w:val="-8"/>
                        <w:sz w:val="22"/>
                      </w:rPr>
                      <w:t> </w:t>
                    </w:r>
                    <w:r>
                      <w:rPr>
                        <w:sz w:val="22"/>
                      </w:rPr>
                      <w:t>mithilfe</w:t>
                    </w:r>
                    <w:r>
                      <w:rPr>
                        <w:spacing w:val="-6"/>
                        <w:sz w:val="22"/>
                      </w:rPr>
                      <w:t> </w:t>
                    </w:r>
                    <w:r>
                      <w:rPr>
                        <w:sz w:val="22"/>
                      </w:rPr>
                      <w:t>einer</w:t>
                    </w:r>
                    <w:r>
                      <w:rPr>
                        <w:spacing w:val="-7"/>
                        <w:sz w:val="22"/>
                      </w:rPr>
                      <w:t> </w:t>
                    </w:r>
                    <w:r>
                      <w:rPr>
                        <w:sz w:val="22"/>
                      </w:rPr>
                      <w:t>multimedialen</w:t>
                    </w:r>
                    <w:r>
                      <w:rPr>
                        <w:spacing w:val="-6"/>
                        <w:sz w:val="22"/>
                      </w:rPr>
                      <w:t> </w:t>
                    </w:r>
                    <w:r>
                      <w:rPr>
                        <w:sz w:val="22"/>
                      </w:rPr>
                      <w:t>Karte,</w:t>
                    </w:r>
                    <w:r>
                      <w:rPr>
                        <w:spacing w:val="-6"/>
                        <w:sz w:val="22"/>
                      </w:rPr>
                      <w:t> </w:t>
                    </w:r>
                    <w:r>
                      <w:rPr>
                        <w:sz w:val="22"/>
                      </w:rPr>
                      <w:t>was</w:t>
                    </w:r>
                    <w:r>
                      <w:rPr>
                        <w:spacing w:val="-7"/>
                        <w:sz w:val="22"/>
                      </w:rPr>
                      <w:t> </w:t>
                    </w:r>
                    <w:r>
                      <w:rPr>
                        <w:sz w:val="22"/>
                      </w:rPr>
                      <w:t>die</w:t>
                    </w:r>
                    <w:r>
                      <w:rPr>
                        <w:spacing w:val="-7"/>
                        <w:sz w:val="22"/>
                      </w:rPr>
                      <w:t> </w:t>
                    </w:r>
                    <w:r>
                      <w:rPr>
                        <w:sz w:val="22"/>
                      </w:rPr>
                      <w:t>überregionale Bedeutung von Düsseldorf ausmacht. </w:t>
                    </w:r>
                    <w:r>
                      <w:rPr>
                        <w:spacing w:val="-4"/>
                        <w:sz w:val="22"/>
                      </w:rPr>
                      <w:t>Trage </w:t>
                    </w:r>
                    <w:r>
                      <w:rPr>
                        <w:sz w:val="22"/>
                      </w:rPr>
                      <w:t>in der </w:t>
                    </w:r>
                    <w:r>
                      <w:rPr>
                        <w:spacing w:val="-3"/>
                        <w:sz w:val="22"/>
                      </w:rPr>
                      <w:t>Karte </w:t>
                    </w:r>
                    <w:r>
                      <w:rPr>
                        <w:sz w:val="22"/>
                      </w:rPr>
                      <w:t>zum </w:t>
                    </w:r>
                    <w:r>
                      <w:rPr>
                        <w:spacing w:val="-3"/>
                        <w:sz w:val="22"/>
                      </w:rPr>
                      <w:t>Beispiel Wirtschaftsstandorte, </w:t>
                    </w:r>
                    <w:r>
                      <w:rPr>
                        <w:spacing w:val="-4"/>
                        <w:sz w:val="22"/>
                      </w:rPr>
                      <w:t>Verwaltungseinrichtungen </w:t>
                    </w:r>
                    <w:r>
                      <w:rPr>
                        <w:spacing w:val="-3"/>
                        <w:sz w:val="22"/>
                      </w:rPr>
                      <w:t>oder kulturelle Angebote ein.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82"/>
        <w:ind w:left="103" w:right="9732" w:firstLine="0"/>
        <w:jc w:val="left"/>
        <w:rPr>
          <w:sz w:val="16"/>
        </w:rPr>
      </w:pPr>
      <w:r>
        <w:rPr/>
        <w:pict>
          <v:group style="position:absolute;margin-left:150.235992pt;margin-top:5.77861pt;width:402.55pt;height:277.8pt;mso-position-horizontal-relative:page;mso-position-vertical-relative:paragraph;z-index:251707392" coordorigin="3005,116" coordsize="8051,5556">
            <v:shape style="position:absolute;left:3004;top:517;width:8051;height:5154" type="#_x0000_t202" filled="true" fillcolor="#d6eefc" stroked="false">
              <v:textbox inset="0,0,0,0">
                <w:txbxContent>
                  <w:p>
                    <w:pPr>
                      <w:numPr>
                        <w:ilvl w:val="0"/>
                        <w:numId w:val="11"/>
                      </w:numPr>
                      <w:tabs>
                        <w:tab w:pos="623" w:val="left" w:leader="none"/>
                        <w:tab w:pos="624" w:val="left" w:leader="none"/>
                      </w:tabs>
                      <w:spacing w:line="266" w:lineRule="auto" w:before="124"/>
                      <w:ind w:left="623" w:right="365" w:hanging="360"/>
                      <w:jc w:val="left"/>
                      <w:rPr>
                        <w:sz w:val="22"/>
                      </w:rPr>
                    </w:pPr>
                    <w:r>
                      <w:rPr>
                        <w:sz w:val="22"/>
                      </w:rPr>
                      <w:t>Einstieg: Sichtung von Einträgen zum Thema Düsseldorf im kompletten Datensatz oder in der Datei zum Themenpaket. Aufgabe: Ermittle Einträge, in denen es um die Bedeutung der Metropole geht. Zum Beispiel: Welche Einträge betreffen Ereignisse, die von vielen</w:t>
                    </w:r>
                    <w:r>
                      <w:rPr>
                        <w:spacing w:val="-25"/>
                        <w:sz w:val="22"/>
                      </w:rPr>
                      <w:t> </w:t>
                    </w:r>
                    <w:r>
                      <w:rPr>
                        <w:sz w:val="22"/>
                      </w:rPr>
                      <w:t>Menschen wahrgenommen werden – wie etwa Demonstrationen, Messen oder Konzerte? Welche Einträge betreffen Einrichtungen, die eine wichtige Funktion für viele Menschen erfüllen – wie zum Beispiel Universitäten oder</w:t>
                    </w:r>
                    <w:r>
                      <w:rPr>
                        <w:spacing w:val="-2"/>
                        <w:sz w:val="22"/>
                      </w:rPr>
                      <w:t> </w:t>
                    </w:r>
                    <w:r>
                      <w:rPr>
                        <w:sz w:val="22"/>
                      </w:rPr>
                      <w:t>Industriestandorte?</w:t>
                    </w:r>
                  </w:p>
                  <w:p>
                    <w:pPr>
                      <w:numPr>
                        <w:ilvl w:val="0"/>
                        <w:numId w:val="11"/>
                      </w:numPr>
                      <w:tabs>
                        <w:tab w:pos="623" w:val="left" w:leader="none"/>
                        <w:tab w:pos="624" w:val="left" w:leader="none"/>
                      </w:tabs>
                      <w:spacing w:line="266" w:lineRule="auto" w:before="107"/>
                      <w:ind w:left="623" w:right="260" w:hanging="360"/>
                      <w:jc w:val="left"/>
                      <w:rPr>
                        <w:sz w:val="22"/>
                      </w:rPr>
                    </w:pPr>
                    <w:r>
                      <w:rPr>
                        <w:sz w:val="22"/>
                      </w:rPr>
                      <w:t>Die</w:t>
                    </w:r>
                    <w:r>
                      <w:rPr>
                        <w:spacing w:val="-5"/>
                        <w:sz w:val="22"/>
                      </w:rPr>
                      <w:t> </w:t>
                    </w:r>
                    <w:r>
                      <w:rPr>
                        <w:sz w:val="22"/>
                      </w:rPr>
                      <w:t>ermittelten</w:t>
                    </w:r>
                    <w:r>
                      <w:rPr>
                        <w:spacing w:val="-4"/>
                        <w:sz w:val="22"/>
                      </w:rPr>
                      <w:t> </w:t>
                    </w:r>
                    <w:r>
                      <w:rPr>
                        <w:sz w:val="22"/>
                      </w:rPr>
                      <w:t>Einträge</w:t>
                    </w:r>
                    <w:r>
                      <w:rPr>
                        <w:spacing w:val="-4"/>
                        <w:sz w:val="22"/>
                      </w:rPr>
                      <w:t> </w:t>
                    </w:r>
                    <w:r>
                      <w:rPr>
                        <w:sz w:val="22"/>
                      </w:rPr>
                      <w:t>werden</w:t>
                    </w:r>
                    <w:r>
                      <w:rPr>
                        <w:spacing w:val="-4"/>
                        <w:sz w:val="22"/>
                      </w:rPr>
                      <w:t> </w:t>
                    </w:r>
                    <w:r>
                      <w:rPr>
                        <w:sz w:val="22"/>
                      </w:rPr>
                      <w:t>je</w:t>
                    </w:r>
                    <w:r>
                      <w:rPr>
                        <w:spacing w:val="-5"/>
                        <w:sz w:val="22"/>
                      </w:rPr>
                      <w:t> </w:t>
                    </w:r>
                    <w:r>
                      <w:rPr>
                        <w:sz w:val="22"/>
                      </w:rPr>
                      <w:t>nach</w:t>
                    </w:r>
                    <w:r>
                      <w:rPr>
                        <w:spacing w:val="-14"/>
                        <w:sz w:val="22"/>
                      </w:rPr>
                      <w:t> </w:t>
                    </w:r>
                    <w:r>
                      <w:rPr>
                        <w:sz w:val="22"/>
                      </w:rPr>
                      <w:t>Art</w:t>
                    </w:r>
                    <w:r>
                      <w:rPr>
                        <w:spacing w:val="-4"/>
                        <w:sz w:val="22"/>
                      </w:rPr>
                      <w:t> </w:t>
                    </w:r>
                    <w:r>
                      <w:rPr>
                        <w:sz w:val="22"/>
                      </w:rPr>
                      <w:t>ihrer</w:t>
                    </w:r>
                    <w:r>
                      <w:rPr>
                        <w:spacing w:val="-4"/>
                        <w:sz w:val="22"/>
                      </w:rPr>
                      <w:t> </w:t>
                    </w:r>
                    <w:r>
                      <w:rPr>
                        <w:sz w:val="22"/>
                      </w:rPr>
                      <w:t>Bedeutung</w:t>
                    </w:r>
                    <w:r>
                      <w:rPr>
                        <w:spacing w:val="-4"/>
                        <w:sz w:val="22"/>
                      </w:rPr>
                      <w:t> </w:t>
                    </w:r>
                    <w:r>
                      <w:rPr>
                        <w:sz w:val="22"/>
                      </w:rPr>
                      <w:t>gruppiert</w:t>
                    </w:r>
                    <w:r>
                      <w:rPr>
                        <w:spacing w:val="-4"/>
                        <w:sz w:val="22"/>
                      </w:rPr>
                      <w:t> </w:t>
                    </w:r>
                    <w:r>
                      <w:rPr>
                        <w:sz w:val="22"/>
                      </w:rPr>
                      <w:t>und Bereichen zugeordnet (zum Beispiel Wirtschaft, Kultur, Politik,</w:t>
                    </w:r>
                    <w:r>
                      <w:rPr>
                        <w:spacing w:val="-8"/>
                        <w:sz w:val="22"/>
                      </w:rPr>
                      <w:t> </w:t>
                    </w:r>
                    <w:r>
                      <w:rPr>
                        <w:sz w:val="22"/>
                      </w:rPr>
                      <w:t>Medien).</w:t>
                    </w:r>
                  </w:p>
                  <w:p>
                    <w:pPr>
                      <w:numPr>
                        <w:ilvl w:val="0"/>
                        <w:numId w:val="11"/>
                      </w:numPr>
                      <w:tabs>
                        <w:tab w:pos="623" w:val="left" w:leader="none"/>
                        <w:tab w:pos="624" w:val="left" w:leader="none"/>
                      </w:tabs>
                      <w:spacing w:line="266" w:lineRule="auto" w:before="111"/>
                      <w:ind w:left="623" w:right="819" w:hanging="360"/>
                      <w:jc w:val="left"/>
                      <w:rPr>
                        <w:sz w:val="22"/>
                      </w:rPr>
                    </w:pPr>
                    <w:r>
                      <w:rPr>
                        <w:sz w:val="22"/>
                      </w:rPr>
                      <w:t>Gegebenenfalls werden ergänzende Informationen recherchiert und multimediale Materialien zusammengestellt.</w:t>
                    </w:r>
                  </w:p>
                  <w:p>
                    <w:pPr>
                      <w:numPr>
                        <w:ilvl w:val="0"/>
                        <w:numId w:val="11"/>
                      </w:numPr>
                      <w:tabs>
                        <w:tab w:pos="623" w:val="left" w:leader="none"/>
                        <w:tab w:pos="624" w:val="left" w:leader="none"/>
                      </w:tabs>
                      <w:spacing w:line="266" w:lineRule="auto" w:before="112"/>
                      <w:ind w:left="623" w:right="246" w:hanging="360"/>
                      <w:jc w:val="left"/>
                      <w:rPr>
                        <w:sz w:val="22"/>
                      </w:rPr>
                    </w:pPr>
                    <w:r>
                      <w:rPr>
                        <w:sz w:val="22"/>
                      </w:rPr>
                      <w:t>Die </w:t>
                    </w:r>
                    <w:r>
                      <w:rPr>
                        <w:spacing w:val="-3"/>
                        <w:sz w:val="22"/>
                      </w:rPr>
                      <w:t>Inhalte werden </w:t>
                    </w:r>
                    <w:r>
                      <w:rPr>
                        <w:sz w:val="22"/>
                      </w:rPr>
                      <w:t>für die </w:t>
                    </w:r>
                    <w:r>
                      <w:rPr>
                        <w:spacing w:val="-4"/>
                        <w:sz w:val="22"/>
                      </w:rPr>
                      <w:t>Verarbeitung </w:t>
                    </w:r>
                    <w:r>
                      <w:rPr>
                        <w:sz w:val="22"/>
                      </w:rPr>
                      <w:t>im </w:t>
                    </w:r>
                    <w:r>
                      <w:rPr>
                        <w:spacing w:val="-3"/>
                        <w:sz w:val="22"/>
                      </w:rPr>
                      <w:t>Kartendienst aufbereitet (zum Beispiel Standardisierung </w:t>
                    </w:r>
                    <w:r>
                      <w:rPr>
                        <w:sz w:val="22"/>
                      </w:rPr>
                      <w:t>von </w:t>
                    </w:r>
                    <w:r>
                      <w:rPr>
                        <w:spacing w:val="-3"/>
                        <w:sz w:val="22"/>
                      </w:rPr>
                      <w:t>Adressdaten, Zuschneiden </w:t>
                    </w:r>
                    <w:r>
                      <w:rPr>
                        <w:sz w:val="22"/>
                      </w:rPr>
                      <w:t>von</w:t>
                    </w:r>
                    <w:r>
                      <w:rPr>
                        <w:spacing w:val="-30"/>
                        <w:sz w:val="22"/>
                      </w:rPr>
                      <w:t> </w:t>
                    </w:r>
                    <w:r>
                      <w:rPr>
                        <w:spacing w:val="-3"/>
                        <w:sz w:val="22"/>
                      </w:rPr>
                      <w:t>Bildmaterial).</w:t>
                    </w:r>
                  </w:p>
                  <w:p>
                    <w:pPr>
                      <w:numPr>
                        <w:ilvl w:val="0"/>
                        <w:numId w:val="11"/>
                      </w:numPr>
                      <w:tabs>
                        <w:tab w:pos="623" w:val="left" w:leader="none"/>
                        <w:tab w:pos="624" w:val="left" w:leader="none"/>
                      </w:tabs>
                      <w:spacing w:before="112"/>
                      <w:ind w:left="623" w:right="0" w:hanging="361"/>
                      <w:jc w:val="left"/>
                      <w:rPr>
                        <w:sz w:val="22"/>
                      </w:rPr>
                    </w:pPr>
                    <w:r>
                      <w:rPr>
                        <w:sz w:val="22"/>
                      </w:rPr>
                      <w:t>Die Inhalte werden in einen Kartendienst importiert oder</w:t>
                    </w:r>
                    <w:r>
                      <w:rPr>
                        <w:spacing w:val="-26"/>
                        <w:sz w:val="22"/>
                      </w:rPr>
                      <w:t> </w:t>
                    </w:r>
                    <w:r>
                      <w:rPr>
                        <w:sz w:val="22"/>
                      </w:rPr>
                      <w:t>gegebenenfalls</w:t>
                    </w:r>
                  </w:p>
                  <w:p>
                    <w:pPr>
                      <w:spacing w:before="27"/>
                      <w:ind w:left="623" w:right="0" w:firstLine="0"/>
                      <w:jc w:val="left"/>
                      <w:rPr>
                        <w:sz w:val="22"/>
                      </w:rPr>
                    </w:pPr>
                    <w:r>
                      <w:rPr>
                        <w:sz w:val="22"/>
                      </w:rPr>
                      <w:t>manuell eingefügt.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5"/>
        </w:rPr>
      </w:pPr>
    </w:p>
    <w:p>
      <w:pPr>
        <w:spacing w:before="91"/>
        <w:ind w:left="2824" w:right="0" w:firstLine="0"/>
        <w:jc w:val="left"/>
        <w:rPr>
          <w:b/>
          <w:sz w:val="28"/>
        </w:rPr>
      </w:pPr>
      <w:r>
        <w:rPr>
          <w:b/>
          <w:sz w:val="28"/>
        </w:rPr>
        <w:t>Variante: Kulturmetropole Düsseldorf</w:t>
      </w:r>
    </w:p>
    <w:p>
      <w:pPr>
        <w:pStyle w:val="BodyText"/>
        <w:spacing w:line="312" w:lineRule="auto" w:before="75"/>
        <w:ind w:left="2824" w:right="128"/>
      </w:pPr>
      <w:r>
        <w:rPr/>
        <w:t>Düsseldorf spielt eine besondere Rolle für Kunst und Kultur in Deutschland. Die Chronik erwähnt zahlreiche kulturelle Akteure, Ereignisse und Institutionen. Diese Chronik-Einträge eignen sich als Ausgangspunkt für eine Themenkarte.</w:t>
      </w:r>
    </w:p>
    <w:p>
      <w:pPr>
        <w:pStyle w:val="BodyText"/>
        <w:spacing w:before="9"/>
        <w:rPr>
          <w:sz w:val="31"/>
        </w:rPr>
      </w:pPr>
    </w:p>
    <w:p>
      <w:pPr>
        <w:pStyle w:val="BodyText"/>
        <w:spacing w:line="312" w:lineRule="auto"/>
        <w:ind w:left="2824"/>
      </w:pPr>
      <w:r>
        <w:rPr/>
        <w:t>Die Lernenden erhalten den Auftrag, in der Chronik Ereignisse und Akteure zu recherchieren. Sie führen ergänzende Recherchen durch (zum Beispiel bekannte Werke von Künstler[inne]n, Bedeutung). Sie erstellen eine Karte, anhand derer sie ihre Ergebnisse veranschaulichen.</w:t>
      </w:r>
    </w:p>
    <w:p>
      <w:pPr>
        <w:pStyle w:val="BodyText"/>
        <w:spacing w:before="5"/>
        <w:rPr>
          <w:sz w:val="28"/>
        </w:rPr>
      </w:pPr>
    </w:p>
    <w:p>
      <w:pPr>
        <w:pStyle w:val="Heading4"/>
        <w:spacing w:before="0"/>
      </w:pPr>
      <w:r>
        <w:rPr/>
        <w:t>Variante: Kartendarstellungen analysieren</w:t>
      </w:r>
    </w:p>
    <w:p>
      <w:pPr>
        <w:pStyle w:val="BodyText"/>
        <w:spacing w:line="312" w:lineRule="auto" w:before="76"/>
        <w:ind w:left="2824" w:right="728"/>
      </w:pPr>
      <w:r>
        <w:rPr/>
        <w:t>Eine Kartendarstellung kann auch zur Analyse verwendet werden. Zum Beispiel können alle Einträge des Themenpakets ohne vorherige</w:t>
      </w:r>
    </w:p>
    <w:p>
      <w:pPr>
        <w:pStyle w:val="BodyText"/>
        <w:spacing w:line="312" w:lineRule="auto" w:before="2"/>
        <w:ind w:left="2824" w:right="287"/>
      </w:pPr>
      <w:r>
        <w:rPr/>
        <w:t>Auswahl in Google Maps importiert werden. Erst anschließend werden sie untersucht. Die Lernenden erhalten den Auftrag, die Einträge zu bewerten (welche sind relevant für die Bedeutung der Metropole?) und Bereichen zuzuordnen (zum Beispiel Wirtschaft, Kultur, Politik, Medien).</w:t>
      </w:r>
    </w:p>
    <w:p>
      <w:pPr>
        <w:pStyle w:val="BodyText"/>
        <w:spacing w:before="8"/>
        <w:rPr>
          <w:sz w:val="31"/>
        </w:rPr>
      </w:pPr>
    </w:p>
    <w:p>
      <w:pPr>
        <w:pStyle w:val="BodyText"/>
        <w:spacing w:line="312" w:lineRule="auto" w:before="1"/>
        <w:ind w:left="2824" w:right="434"/>
      </w:pPr>
      <w:r>
        <w:rPr/>
        <w:t>Zudem können Auffälligkeiten bei der räumlichen Verteilung untersucht werden. Die Lernenden beschreiben, in welchen Gebieten sich die meisten Einträge finden (zum Beispiel Innenstadt, Verwaltungszentren, Industriegebiete).</w:t>
      </w:r>
    </w:p>
    <w:p>
      <w:pPr>
        <w:spacing w:after="0" w:line="312" w:lineRule="auto"/>
        <w:sectPr>
          <w:pgSz w:w="11910" w:h="16840"/>
          <w:pgMar w:header="0" w:footer="251" w:top="1000" w:bottom="440" w:left="180" w:right="74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spacing w:before="60"/>
        <w:ind w:left="103" w:right="0" w:firstLine="0"/>
        <w:jc w:val="left"/>
        <w:rPr>
          <w:b/>
          <w:sz w:val="36"/>
        </w:rPr>
      </w:pPr>
      <w:r>
        <w:rPr/>
        <w:br w:type="column"/>
      </w:r>
      <w:bookmarkStart w:name="_bookmark4" w:id="5"/>
      <w:bookmarkEnd w:id="5"/>
      <w:r>
        <w:rPr/>
      </w:r>
      <w:r>
        <w:rPr>
          <w:b/>
          <w:color w:val="88C2EB"/>
          <w:sz w:val="36"/>
        </w:rPr>
        <w:t>Projektidee: Mit Lernrouten Orte</w:t>
      </w:r>
      <w:r>
        <w:rPr>
          <w:b/>
          <w:color w:val="88C2EB"/>
          <w:spacing w:val="-8"/>
          <w:sz w:val="36"/>
        </w:rPr>
        <w:t> </w:t>
      </w:r>
      <w:r>
        <w:rPr>
          <w:b/>
          <w:color w:val="88C2EB"/>
          <w:sz w:val="36"/>
        </w:rPr>
        <w:t>erkunden</w:t>
      </w:r>
    </w:p>
    <w:p>
      <w:pPr>
        <w:pStyle w:val="BodyText"/>
        <w:spacing w:before="5"/>
        <w:rPr>
          <w:b/>
          <w:sz w:val="36"/>
        </w:rPr>
      </w:pPr>
    </w:p>
    <w:p>
      <w:pPr>
        <w:pStyle w:val="BodyText"/>
        <w:spacing w:line="312" w:lineRule="auto"/>
        <w:ind w:left="103" w:right="341"/>
      </w:pPr>
      <w:r>
        <w:rPr/>
        <w:t>Eine Reihe von Orten aufsuchen, geleitet von Informationen oder Fragen: Dieses Prinzip kann in verschiedensten Formen für Bildungszwecke umgesetzt werden. Es existieren die verschiedensten Begriffe</w:t>
      </w:r>
      <w:r>
        <w:rPr>
          <w:spacing w:val="-17"/>
        </w:rPr>
        <w:t> </w:t>
      </w:r>
      <w:r>
        <w:rPr>
          <w:spacing w:val="-3"/>
        </w:rPr>
        <w:t>dafür,</w:t>
      </w:r>
    </w:p>
    <w:p>
      <w:pPr>
        <w:pStyle w:val="BodyText"/>
        <w:spacing w:before="3"/>
        <w:ind w:left="103"/>
      </w:pPr>
      <w:r>
        <w:rPr/>
        <w:t>von Schnitzeljagd und Rallye über Exkursion bis hin zu Parcours oder</w:t>
      </w:r>
    </w:p>
    <w:p>
      <w:pPr>
        <w:pStyle w:val="BodyText"/>
        <w:spacing w:before="85"/>
        <w:ind w:left="103"/>
      </w:pPr>
      <w:r>
        <w:rPr/>
        <w:t>„Geoquest“.</w:t>
      </w:r>
    </w:p>
    <w:p>
      <w:pPr>
        <w:pStyle w:val="BodyText"/>
        <w:spacing w:before="6"/>
        <w:rPr>
          <w:sz w:val="38"/>
        </w:rPr>
      </w:pPr>
    </w:p>
    <w:p>
      <w:pPr>
        <w:pStyle w:val="BodyText"/>
        <w:spacing w:line="312" w:lineRule="auto" w:before="1"/>
        <w:ind w:left="103" w:right="275"/>
      </w:pPr>
      <w:r>
        <w:rPr/>
        <w:t>Ein Parcours dient vor allem dazu, einen Ort beziehungsweise die Dimension des Raumes mit Informationen zu verbinden („Augmented Reality“). Er bietet die Möglichkeit, außerschulische Lernorte zu erkunden.</w:t>
      </w:r>
    </w:p>
    <w:p>
      <w:pPr>
        <w:pStyle w:val="BodyText"/>
        <w:spacing w:before="7"/>
        <w:rPr>
          <w:sz w:val="31"/>
        </w:rPr>
      </w:pPr>
    </w:p>
    <w:p>
      <w:pPr>
        <w:pStyle w:val="BodyText"/>
        <w:spacing w:line="312" w:lineRule="auto"/>
        <w:ind w:left="103"/>
      </w:pPr>
      <w:r>
        <w:rPr/>
        <w:t>Neben Bildmaterial und Texten bieten sich auch gesprochene Informationen an. Möglich ist zum Beispiel die Produktion von Audioguides, wie sie in Museen oder Stadtführungen üblich sind.</w:t>
      </w:r>
    </w:p>
    <w:p>
      <w:pPr>
        <w:pStyle w:val="BodyText"/>
        <w:spacing w:before="7"/>
        <w:rPr>
          <w:sz w:val="31"/>
        </w:rPr>
      </w:pPr>
    </w:p>
    <w:p>
      <w:pPr>
        <w:pStyle w:val="BodyText"/>
        <w:spacing w:line="312" w:lineRule="auto"/>
        <w:ind w:left="103" w:right="381"/>
      </w:pPr>
      <w:r>
        <w:rPr/>
        <w:t>Die vielen Gebäude und Viertel der Stadt kommen für Parcours infrage, die sich für verschiedenste Zwecke und Zielgruppen eignen – von der Jugendarbeit bis hin zu Exkursionen und Bildungsreisen für Erwachsene.</w:t>
      </w:r>
    </w:p>
    <w:p>
      <w:pPr>
        <w:spacing w:after="0" w:line="312" w:lineRule="auto"/>
        <w:sectPr>
          <w:pgSz w:w="11910" w:h="16840"/>
          <w:pgMar w:header="0" w:footer="251" w:top="980" w:bottom="440" w:left="180" w:right="740"/>
          <w:cols w:num="2" w:equalWidth="0">
            <w:col w:w="1291" w:space="1430"/>
            <w:col w:w="8269"/>
          </w:cols>
        </w:sectPr>
      </w:pPr>
    </w:p>
    <w:p>
      <w:pPr>
        <w:pStyle w:val="BodyText"/>
        <w:spacing w:before="3"/>
        <w:rPr>
          <w:sz w:val="16"/>
        </w:rPr>
      </w:pPr>
    </w:p>
    <w:p>
      <w:pPr>
        <w:spacing w:line="232" w:lineRule="auto" w:before="100"/>
        <w:ind w:left="135" w:right="8413" w:firstLine="0"/>
        <w:jc w:val="left"/>
        <w:rPr>
          <w:sz w:val="18"/>
        </w:rPr>
      </w:pPr>
      <w:r>
        <w:rPr/>
        <w:drawing>
          <wp:anchor distT="0" distB="0" distL="0" distR="0" allowOverlap="1" layoutInCell="1" locked="0" behindDoc="0" simplePos="0" relativeHeight="251711488">
            <wp:simplePos x="0" y="0"/>
            <wp:positionH relativeFrom="page">
              <wp:posOffset>1907997</wp:posOffset>
            </wp:positionH>
            <wp:positionV relativeFrom="paragraph">
              <wp:posOffset>70844</wp:posOffset>
            </wp:positionV>
            <wp:extent cx="5112004" cy="3240011"/>
            <wp:effectExtent l="0" t="0" r="0" b="0"/>
            <wp:wrapNone/>
            <wp:docPr id="19" name="image12.png"/>
            <wp:cNvGraphicFramePr>
              <a:graphicFrameLocks noChangeAspect="1"/>
            </wp:cNvGraphicFramePr>
            <a:graphic>
              <a:graphicData uri="http://schemas.openxmlformats.org/drawingml/2006/picture">
                <pic:pic>
                  <pic:nvPicPr>
                    <pic:cNvPr id="20" name="image12.png"/>
                    <pic:cNvPicPr/>
                  </pic:nvPicPr>
                  <pic:blipFill>
                    <a:blip r:embed="rId26" cstate="print"/>
                    <a:stretch>
                      <a:fillRect/>
                    </a:stretch>
                  </pic:blipFill>
                  <pic:spPr>
                    <a:xfrm>
                      <a:off x="0" y="0"/>
                      <a:ext cx="5112004" cy="3240011"/>
                    </a:xfrm>
                    <a:prstGeom prst="rect">
                      <a:avLst/>
                    </a:prstGeom>
                  </pic:spPr>
                </pic:pic>
              </a:graphicData>
            </a:graphic>
          </wp:anchor>
        </w:drawing>
      </w:r>
      <w:r>
        <w:rPr>
          <w:color w:val="565655"/>
          <w:sz w:val="18"/>
        </w:rPr>
        <w:t>Blick auf den Landtag und das Regierungsviertel in Düssel- dorf.</w:t>
      </w:r>
    </w:p>
    <w:p>
      <w:pPr>
        <w:pStyle w:val="BodyText"/>
        <w:spacing w:before="8"/>
        <w:rPr>
          <w:sz w:val="16"/>
        </w:rPr>
      </w:pPr>
    </w:p>
    <w:p>
      <w:pPr>
        <w:spacing w:line="203" w:lineRule="exact" w:before="0"/>
        <w:ind w:left="135" w:right="0" w:firstLine="0"/>
        <w:jc w:val="left"/>
        <w:rPr>
          <w:sz w:val="18"/>
        </w:rPr>
      </w:pPr>
      <w:r>
        <w:rPr>
          <w:color w:val="565655"/>
          <w:sz w:val="18"/>
        </w:rPr>
        <w:t>Foto:</w:t>
      </w:r>
    </w:p>
    <w:p>
      <w:pPr>
        <w:spacing w:line="200" w:lineRule="exact" w:before="0"/>
        <w:ind w:left="135" w:right="0" w:firstLine="0"/>
        <w:jc w:val="left"/>
        <w:rPr>
          <w:sz w:val="18"/>
        </w:rPr>
      </w:pPr>
      <w:r>
        <w:rPr>
          <w:color w:val="565655"/>
          <w:sz w:val="18"/>
        </w:rPr>
        <w:t>Mstyslav Chernov /</w:t>
      </w:r>
    </w:p>
    <w:p>
      <w:pPr>
        <w:spacing w:line="200" w:lineRule="exact" w:before="0"/>
        <w:ind w:left="268" w:right="0" w:firstLine="0"/>
        <w:jc w:val="left"/>
        <w:rPr>
          <w:sz w:val="18"/>
        </w:rPr>
      </w:pPr>
      <w:r>
        <w:rPr/>
        <w:drawing>
          <wp:anchor distT="0" distB="0" distL="0" distR="0" allowOverlap="1" layoutInCell="1" locked="0" behindDoc="0" simplePos="0" relativeHeight="251712512">
            <wp:simplePos x="0" y="0"/>
            <wp:positionH relativeFrom="page">
              <wp:posOffset>203123</wp:posOffset>
            </wp:positionH>
            <wp:positionV relativeFrom="paragraph">
              <wp:posOffset>46328</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7">
        <w:r>
          <w:rPr>
            <w:color w:val="22599B"/>
            <w:sz w:val="18"/>
          </w:rPr>
          <w:t>url.nrw/Zgz</w:t>
        </w:r>
      </w:hyperlink>
      <w:r>
        <w:rPr>
          <w:color w:val="22599B"/>
          <w:sz w:val="18"/>
        </w:rPr>
        <w:t> </w:t>
      </w:r>
      <w:r>
        <w:rPr>
          <w:color w:val="565655"/>
          <w:sz w:val="18"/>
        </w:rPr>
        <w:t>/</w:t>
      </w:r>
    </w:p>
    <w:p>
      <w:pPr>
        <w:spacing w:line="203" w:lineRule="exact" w:before="0"/>
        <w:ind w:left="135" w:right="0" w:firstLine="0"/>
        <w:jc w:val="left"/>
        <w:rPr>
          <w:sz w:val="18"/>
        </w:rPr>
      </w:pPr>
      <w:hyperlink r:id="rId28">
        <w:r>
          <w:rPr>
            <w:color w:val="22599B"/>
            <w:sz w:val="18"/>
          </w:rPr>
          <w:t>CC BY-SA 4.0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19"/>
        </w:rPr>
      </w:pPr>
      <w:r>
        <w:rPr/>
        <w:pict>
          <v:group style="position:absolute;margin-left:150.235992pt;margin-top:13.056157pt;width:402.55pt;height:98.45pt;mso-position-horizontal-relative:page;mso-position-vertical-relative:paragraph;z-index:-251606016;mso-wrap-distance-left:0;mso-wrap-distance-right:0" coordorigin="3005,261" coordsize="8051,1969">
            <v:shape style="position:absolute;left:3004;top:662;width:8051;height:1568" type="#_x0000_t202" filled="true" fillcolor="#d6eefc" stroked="false">
              <v:textbox inset="0,0,0,0">
                <w:txbxContent>
                  <w:p>
                    <w:pPr>
                      <w:numPr>
                        <w:ilvl w:val="0"/>
                        <w:numId w:val="12"/>
                      </w:numPr>
                      <w:tabs>
                        <w:tab w:pos="623" w:val="left" w:leader="none"/>
                        <w:tab w:pos="624" w:val="left" w:leader="none"/>
                      </w:tabs>
                      <w:spacing w:before="124"/>
                      <w:ind w:left="623" w:right="0" w:hanging="361"/>
                      <w:jc w:val="left"/>
                      <w:rPr>
                        <w:sz w:val="22"/>
                      </w:rPr>
                    </w:pPr>
                    <w:r>
                      <w:rPr>
                        <w:sz w:val="22"/>
                      </w:rPr>
                      <w:t>Landespolitik: </w:t>
                    </w:r>
                    <w:r>
                      <w:rPr>
                        <w:spacing w:val="-3"/>
                        <w:sz w:val="22"/>
                      </w:rPr>
                      <w:t>Was </w:t>
                    </w:r>
                    <w:r>
                      <w:rPr>
                        <w:sz w:val="22"/>
                      </w:rPr>
                      <w:t>passiert im</w:t>
                    </w:r>
                    <w:r>
                      <w:rPr>
                        <w:spacing w:val="-5"/>
                        <w:sz w:val="22"/>
                      </w:rPr>
                      <w:t> </w:t>
                    </w:r>
                    <w:r>
                      <w:rPr>
                        <w:sz w:val="22"/>
                      </w:rPr>
                      <w:t>Regierungsviertel?</w:t>
                    </w:r>
                  </w:p>
                  <w:p>
                    <w:pPr>
                      <w:numPr>
                        <w:ilvl w:val="0"/>
                        <w:numId w:val="12"/>
                      </w:numPr>
                      <w:tabs>
                        <w:tab w:pos="623" w:val="left" w:leader="none"/>
                        <w:tab w:pos="624" w:val="left" w:leader="none"/>
                      </w:tabs>
                      <w:spacing w:before="140"/>
                      <w:ind w:left="623" w:right="0" w:hanging="361"/>
                      <w:jc w:val="left"/>
                      <w:rPr>
                        <w:sz w:val="22"/>
                      </w:rPr>
                    </w:pPr>
                    <w:r>
                      <w:rPr>
                        <w:sz w:val="22"/>
                      </w:rPr>
                      <w:t>Geschichte: historische Orte im Zentrum</w:t>
                    </w:r>
                    <w:r>
                      <w:rPr>
                        <w:spacing w:val="-5"/>
                        <w:sz w:val="22"/>
                      </w:rPr>
                      <w:t> </w:t>
                    </w:r>
                    <w:r>
                      <w:rPr>
                        <w:sz w:val="22"/>
                      </w:rPr>
                      <w:t>entdecken</w:t>
                    </w:r>
                  </w:p>
                  <w:p>
                    <w:pPr>
                      <w:numPr>
                        <w:ilvl w:val="0"/>
                        <w:numId w:val="12"/>
                      </w:numPr>
                      <w:tabs>
                        <w:tab w:pos="623" w:val="left" w:leader="none"/>
                        <w:tab w:pos="624" w:val="left" w:leader="none"/>
                      </w:tabs>
                      <w:spacing w:line="266" w:lineRule="auto" w:before="140"/>
                      <w:ind w:left="623" w:right="483" w:hanging="360"/>
                      <w:jc w:val="left"/>
                      <w:rPr>
                        <w:sz w:val="22"/>
                      </w:rPr>
                    </w:pPr>
                    <w:r>
                      <w:rPr>
                        <w:sz w:val="22"/>
                      </w:rPr>
                      <w:t>Migrationsgesellschaft: Erkundung “multikultureller” Viertel wie</w:t>
                    </w:r>
                    <w:r>
                      <w:rPr>
                        <w:spacing w:val="-13"/>
                        <w:sz w:val="22"/>
                      </w:rPr>
                      <w:t> </w:t>
                    </w:r>
                    <w:r>
                      <w:rPr>
                        <w:sz w:val="22"/>
                      </w:rPr>
                      <w:t>Oberbilk oder des japanischen Viertels rund um die</w:t>
                    </w:r>
                    <w:r>
                      <w:rPr>
                        <w:spacing w:val="-15"/>
                        <w:sz w:val="22"/>
                      </w:rPr>
                      <w:t> </w:t>
                    </w:r>
                    <w:r>
                      <w:rPr>
                        <w:sz w:val="22"/>
                      </w:rPr>
                      <w:t>Immermannstraße.</w:t>
                    </w:r>
                  </w:p>
                </w:txbxContent>
              </v:textbox>
              <v:fill type="solid"/>
              <w10:wrap type="none"/>
            </v:shape>
            <v:shape style="position:absolute;left:3004;top:261;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w10:wrap type="topAndBottom"/>
          </v:group>
        </w:pict>
      </w:r>
    </w:p>
    <w:p>
      <w:pPr>
        <w:spacing w:after="0"/>
        <w:rPr>
          <w:sz w:val="19"/>
        </w:rPr>
        <w:sectPr>
          <w:type w:val="continuous"/>
          <w:pgSz w:w="11910" w:h="16840"/>
          <w:pgMar w:top="840" w:bottom="280" w:left="180" w:right="74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BodyText"/>
        <w:spacing w:line="312" w:lineRule="auto" w:before="65"/>
        <w:ind w:left="103" w:right="154"/>
      </w:pPr>
      <w:r>
        <w:rPr/>
        <w:br w:type="column"/>
      </w:r>
      <w:r>
        <w:rPr/>
        <w:t>Voraussetzung für einen Parcours ist ein passendes Thema. Es muss eine logische Verknüpfung der Fragestellung mit dem geografischen Raum möglich sein. Die Informationen müssen gegliedert werden können, sodass sie sich sinnvoll einzelnen Stationen zuordnen lassen.</w:t>
      </w:r>
    </w:p>
    <w:p>
      <w:pPr>
        <w:spacing w:after="0" w:line="312" w:lineRule="auto"/>
        <w:sectPr>
          <w:pgSz w:w="11910" w:h="16840"/>
          <w:pgMar w:header="0" w:footer="251" w:top="1000" w:bottom="440" w:left="180" w:right="740"/>
          <w:cols w:num="2" w:equalWidth="0">
            <w:col w:w="1291" w:space="1430"/>
            <w:col w:w="8269"/>
          </w:cols>
        </w:sectPr>
      </w:pPr>
    </w:p>
    <w:p>
      <w:pPr>
        <w:pStyle w:val="BodyText"/>
        <w:rPr>
          <w:sz w:val="27"/>
        </w:rPr>
      </w:pPr>
    </w:p>
    <w:p>
      <w:pPr>
        <w:pStyle w:val="BodyText"/>
        <w:ind w:left="2824"/>
        <w:rPr>
          <w:sz w:val="20"/>
        </w:rPr>
      </w:pPr>
      <w:r>
        <w:rPr>
          <w:sz w:val="20"/>
        </w:rPr>
        <w:pict>
          <v:group style="width:402.55pt;height:261.1500pt;mso-position-horizontal-relative:char;mso-position-vertical-relative:line" coordorigin="0,0" coordsize="8051,5223">
            <v:shape style="position:absolute;left:0;top:401;width:8051;height:4821" type="#_x0000_t202" filled="true" fillcolor="#d6eefc" stroked="false">
              <v:textbox inset="0,0,0,0">
                <w:txbxContent>
                  <w:p>
                    <w:pPr>
                      <w:numPr>
                        <w:ilvl w:val="0"/>
                        <w:numId w:val="13"/>
                      </w:numPr>
                      <w:tabs>
                        <w:tab w:pos="623" w:val="left" w:leader="none"/>
                        <w:tab w:pos="624" w:val="left" w:leader="none"/>
                      </w:tabs>
                      <w:spacing w:line="266" w:lineRule="auto" w:before="124"/>
                      <w:ind w:left="623" w:right="614" w:hanging="360"/>
                      <w:jc w:val="left"/>
                      <w:rPr>
                        <w:sz w:val="22"/>
                      </w:rPr>
                    </w:pPr>
                    <w:r>
                      <w:rPr>
                        <w:sz w:val="22"/>
                      </w:rPr>
                      <w:t>Einstieg: Recherche zu einem vorgegebenen Ort oder</w:t>
                    </w:r>
                    <w:r>
                      <w:rPr>
                        <w:spacing w:val="-30"/>
                        <w:sz w:val="22"/>
                      </w:rPr>
                      <w:t> </w:t>
                    </w:r>
                    <w:r>
                      <w:rPr>
                        <w:sz w:val="22"/>
                      </w:rPr>
                      <w:t>gegebenenfalls freies „Stöbern“ nach Orten von Interesse im Datensatz der digitalen Chronik. Aufgabe: Die Bedeutung des Ortes</w:t>
                    </w:r>
                    <w:r>
                      <w:rPr>
                        <w:spacing w:val="-20"/>
                        <w:sz w:val="22"/>
                      </w:rPr>
                      <w:t> </w:t>
                    </w:r>
                    <w:r>
                      <w:rPr>
                        <w:sz w:val="22"/>
                      </w:rPr>
                      <w:t>begründen.</w:t>
                    </w:r>
                  </w:p>
                  <w:p>
                    <w:pPr>
                      <w:numPr>
                        <w:ilvl w:val="0"/>
                        <w:numId w:val="13"/>
                      </w:numPr>
                      <w:tabs>
                        <w:tab w:pos="623" w:val="left" w:leader="none"/>
                        <w:tab w:pos="624" w:val="left" w:leader="none"/>
                      </w:tabs>
                      <w:spacing w:line="266" w:lineRule="auto" w:before="111"/>
                      <w:ind w:left="623" w:right="1542" w:hanging="360"/>
                      <w:jc w:val="left"/>
                      <w:rPr>
                        <w:sz w:val="22"/>
                      </w:rPr>
                    </w:pPr>
                    <w:r>
                      <w:rPr>
                        <w:sz w:val="22"/>
                      </w:rPr>
                      <w:t>Ergänzende Recherchen: Informationen und gegebenenfalls Multimedia-Materialien zum Ort.</w:t>
                    </w:r>
                  </w:p>
                  <w:p>
                    <w:pPr>
                      <w:numPr>
                        <w:ilvl w:val="0"/>
                        <w:numId w:val="13"/>
                      </w:numPr>
                      <w:tabs>
                        <w:tab w:pos="623" w:val="left" w:leader="none"/>
                        <w:tab w:pos="624" w:val="left" w:leader="none"/>
                      </w:tabs>
                      <w:spacing w:before="111"/>
                      <w:ind w:left="623" w:right="0" w:hanging="361"/>
                      <w:jc w:val="left"/>
                      <w:rPr>
                        <w:sz w:val="22"/>
                      </w:rPr>
                    </w:pPr>
                    <w:r>
                      <w:rPr>
                        <w:sz w:val="22"/>
                      </w:rPr>
                      <w:t>Informationen gliedern und einzelnen Stationen</w:t>
                    </w:r>
                    <w:r>
                      <w:rPr>
                        <w:spacing w:val="-6"/>
                        <w:sz w:val="22"/>
                      </w:rPr>
                      <w:t> </w:t>
                    </w:r>
                    <w:r>
                      <w:rPr>
                        <w:sz w:val="22"/>
                      </w:rPr>
                      <w:t>zuordnen.</w:t>
                    </w:r>
                  </w:p>
                  <w:p>
                    <w:pPr>
                      <w:numPr>
                        <w:ilvl w:val="0"/>
                        <w:numId w:val="13"/>
                      </w:numPr>
                      <w:tabs>
                        <w:tab w:pos="623" w:val="left" w:leader="none"/>
                        <w:tab w:pos="624" w:val="left" w:leader="none"/>
                      </w:tabs>
                      <w:spacing w:line="266" w:lineRule="auto" w:before="141"/>
                      <w:ind w:left="623" w:right="990" w:hanging="360"/>
                      <w:jc w:val="left"/>
                      <w:rPr>
                        <w:sz w:val="22"/>
                      </w:rPr>
                    </w:pPr>
                    <w:r>
                      <w:rPr>
                        <w:sz w:val="22"/>
                      </w:rPr>
                      <w:t>Einen Produktionsplan aufstellen: Welche Infos und Materialien fehlen noch (zum Beispiel Fotos)? Wie soll die</w:t>
                    </w:r>
                    <w:r>
                      <w:rPr>
                        <w:spacing w:val="-7"/>
                        <w:sz w:val="22"/>
                      </w:rPr>
                      <w:t> </w:t>
                    </w:r>
                    <w:r>
                      <w:rPr>
                        <w:sz w:val="22"/>
                      </w:rPr>
                      <w:t>Zusammenstellung</w:t>
                    </w:r>
                  </w:p>
                  <w:p>
                    <w:pPr>
                      <w:spacing w:line="266" w:lineRule="auto" w:before="0"/>
                      <w:ind w:left="623" w:right="0" w:firstLine="0"/>
                      <w:jc w:val="left"/>
                      <w:rPr>
                        <w:sz w:val="22"/>
                      </w:rPr>
                    </w:pPr>
                    <w:r>
                      <w:rPr>
                        <w:sz w:val="22"/>
                      </w:rPr>
                      <w:t>beziehungsweise Produktion umgesetzt werden? Wer übernimmt welche Aufgaben?</w:t>
                    </w:r>
                  </w:p>
                  <w:p>
                    <w:pPr>
                      <w:numPr>
                        <w:ilvl w:val="0"/>
                        <w:numId w:val="13"/>
                      </w:numPr>
                      <w:tabs>
                        <w:tab w:pos="623" w:val="left" w:leader="none"/>
                        <w:tab w:pos="624" w:val="left" w:leader="none"/>
                      </w:tabs>
                      <w:spacing w:before="110"/>
                      <w:ind w:left="623" w:right="0" w:hanging="361"/>
                      <w:jc w:val="left"/>
                      <w:rPr>
                        <w:sz w:val="22"/>
                      </w:rPr>
                    </w:pPr>
                    <w:r>
                      <w:rPr>
                        <w:sz w:val="22"/>
                      </w:rPr>
                      <w:t>Den Ort aufsuchen: Gegebenenfalls Fotos machen; Stationen</w:t>
                    </w:r>
                    <w:r>
                      <w:rPr>
                        <w:spacing w:val="-13"/>
                        <w:sz w:val="22"/>
                      </w:rPr>
                      <w:t> </w:t>
                    </w:r>
                    <w:r>
                      <w:rPr>
                        <w:sz w:val="22"/>
                      </w:rPr>
                      <w:t>aufsuchen</w:t>
                    </w:r>
                  </w:p>
                  <w:p>
                    <w:pPr>
                      <w:spacing w:before="27"/>
                      <w:ind w:left="623" w:right="0" w:firstLine="0"/>
                      <w:jc w:val="left"/>
                      <w:rPr>
                        <w:sz w:val="22"/>
                      </w:rPr>
                    </w:pPr>
                    <w:r>
                      <w:rPr>
                        <w:sz w:val="22"/>
                      </w:rPr>
                      <w:t>und Gliederung des Parcours überprüfen.</w:t>
                    </w:r>
                  </w:p>
                  <w:p>
                    <w:pPr>
                      <w:numPr>
                        <w:ilvl w:val="0"/>
                        <w:numId w:val="13"/>
                      </w:numPr>
                      <w:tabs>
                        <w:tab w:pos="623" w:val="left" w:leader="none"/>
                        <w:tab w:pos="624" w:val="left" w:leader="none"/>
                      </w:tabs>
                      <w:spacing w:before="140"/>
                      <w:ind w:left="623" w:right="0" w:hanging="361"/>
                      <w:jc w:val="left"/>
                      <w:rPr>
                        <w:sz w:val="22"/>
                      </w:rPr>
                    </w:pPr>
                    <w:r>
                      <w:rPr>
                        <w:sz w:val="22"/>
                      </w:rPr>
                      <w:t>Das Material aufbereiten und</w:t>
                    </w:r>
                    <w:r>
                      <w:rPr>
                        <w:spacing w:val="-5"/>
                        <w:sz w:val="22"/>
                      </w:rPr>
                      <w:t> </w:t>
                    </w:r>
                    <w:r>
                      <w:rPr>
                        <w:sz w:val="22"/>
                      </w:rPr>
                      <w:t>umsetzen.</w:t>
                    </w:r>
                  </w:p>
                  <w:p>
                    <w:pPr>
                      <w:numPr>
                        <w:ilvl w:val="0"/>
                        <w:numId w:val="13"/>
                      </w:numPr>
                      <w:tabs>
                        <w:tab w:pos="623" w:val="left" w:leader="none"/>
                        <w:tab w:pos="624" w:val="left" w:leader="none"/>
                      </w:tabs>
                      <w:spacing w:before="141"/>
                      <w:ind w:left="623" w:right="0" w:hanging="361"/>
                      <w:jc w:val="left"/>
                      <w:rPr>
                        <w:sz w:val="22"/>
                      </w:rPr>
                    </w:pPr>
                    <w:r>
                      <w:rPr>
                        <w:sz w:val="22"/>
                      </w:rPr>
                      <w:t>Parcours testen.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Heading4"/>
        <w:spacing w:before="77"/>
        <w:ind w:left="103"/>
      </w:pPr>
      <w:r>
        <w:rPr>
          <w:b w:val="0"/>
        </w:rPr>
        <w:br w:type="column"/>
      </w:r>
      <w:r>
        <w:rPr/>
        <w:t>Werkzeuge</w:t>
      </w:r>
    </w:p>
    <w:p>
      <w:pPr>
        <w:pStyle w:val="BodyText"/>
        <w:spacing w:line="312" w:lineRule="auto" w:before="76"/>
        <w:ind w:left="103" w:right="452"/>
        <w:jc w:val="both"/>
      </w:pPr>
      <w:r>
        <w:rPr/>
        <w:t>Einfache </w:t>
      </w:r>
      <w:r>
        <w:rPr>
          <w:spacing w:val="-3"/>
        </w:rPr>
        <w:t>Varianten </w:t>
      </w:r>
      <w:r>
        <w:rPr/>
        <w:t>lassen sich mithilfe des Kartendienstes Google Maps umsetzen. Dort können sogenannte Layer eingerichtet werden. Auch die Mitarbeit bei OpenStreetMap bietet sich an, siehe Handreichung</w:t>
      </w:r>
    </w:p>
    <w:p>
      <w:pPr>
        <w:pStyle w:val="BodyText"/>
        <w:spacing w:before="3"/>
        <w:ind w:left="103"/>
        <w:jc w:val="both"/>
      </w:pPr>
      <w:r>
        <w:rPr/>
        <w:t>„Praxistipps und Werkzeuge“.</w:t>
      </w:r>
    </w:p>
    <w:p>
      <w:pPr>
        <w:pStyle w:val="BodyText"/>
        <w:spacing w:before="7"/>
        <w:rPr>
          <w:sz w:val="38"/>
        </w:rPr>
      </w:pPr>
    </w:p>
    <w:p>
      <w:pPr>
        <w:pStyle w:val="BodyText"/>
        <w:ind w:left="103"/>
      </w:pPr>
      <w:r>
        <w:rPr/>
        <w:t>Spezielle Apps bieten die Möglichkeit, interaktive Parcours anzulegen,</w:t>
      </w:r>
    </w:p>
    <w:p>
      <w:pPr>
        <w:pStyle w:val="BodyText"/>
        <w:tabs>
          <w:tab w:pos="5976" w:val="left" w:leader="none"/>
        </w:tabs>
        <w:spacing w:line="312" w:lineRule="auto" w:before="84"/>
        <w:ind w:left="103" w:right="120"/>
      </w:pPr>
      <w:r>
        <w:rPr/>
        <w:drawing>
          <wp:anchor distT="0" distB="0" distL="0" distR="0" allowOverlap="1" layoutInCell="1" locked="0" behindDoc="1" simplePos="0" relativeHeight="250775552">
            <wp:simplePos x="0" y="0"/>
            <wp:positionH relativeFrom="page">
              <wp:posOffset>5491557</wp:posOffset>
            </wp:positionH>
            <wp:positionV relativeFrom="paragraph">
              <wp:posOffset>542984</wp:posOffset>
            </wp:positionV>
            <wp:extent cx="105901" cy="105901"/>
            <wp:effectExtent l="0" t="0" r="0" b="0"/>
            <wp:wrapNone/>
            <wp:docPr id="23" name="image6.png"/>
            <wp:cNvGraphicFramePr>
              <a:graphicFrameLocks noChangeAspect="1"/>
            </wp:cNvGraphicFramePr>
            <a:graphic>
              <a:graphicData uri="http://schemas.openxmlformats.org/drawingml/2006/picture">
                <pic:pic>
                  <pic:nvPicPr>
                    <pic:cNvPr id="24" name="image6.png"/>
                    <pic:cNvPicPr/>
                  </pic:nvPicPr>
                  <pic:blipFill>
                    <a:blip r:embed="rId11" cstate="print"/>
                    <a:stretch>
                      <a:fillRect/>
                    </a:stretch>
                  </pic:blipFill>
                  <pic:spPr>
                    <a:xfrm>
                      <a:off x="0" y="0"/>
                      <a:ext cx="105901" cy="105901"/>
                    </a:xfrm>
                    <a:prstGeom prst="rect">
                      <a:avLst/>
                    </a:prstGeom>
                  </pic:spPr>
                </pic:pic>
              </a:graphicData>
            </a:graphic>
          </wp:anchor>
        </w:drawing>
      </w:r>
      <w:r>
        <w:rPr/>
        <w:t>in denen zum Beispiel Quizfragen gestellt werden können. Eine solche Software ist</w:t>
      </w:r>
      <w:r>
        <w:rPr>
          <w:spacing w:val="-51"/>
        </w:rPr>
        <w:t> </w:t>
      </w:r>
      <w:r>
        <w:rPr/>
        <w:t>Actionbound. In Nordrhein-Westfalen steht für Lernzwecke eine kostenlose </w:t>
      </w:r>
      <w:r>
        <w:rPr>
          <w:spacing w:val="-3"/>
        </w:rPr>
        <w:t>Version </w:t>
      </w:r>
      <w:r>
        <w:rPr/>
        <w:t>davon zur</w:t>
      </w:r>
      <w:r>
        <w:rPr>
          <w:spacing w:val="4"/>
        </w:rPr>
        <w:t> </w:t>
      </w:r>
      <w:r>
        <w:rPr>
          <w:spacing w:val="-3"/>
        </w:rPr>
        <w:t>Verfügung:</w:t>
      </w:r>
      <w:r>
        <w:rPr/>
        <w:t> Biparcours</w:t>
        <w:tab/>
      </w:r>
      <w:hyperlink r:id="rId29">
        <w:r>
          <w:rPr>
            <w:color w:val="22599B"/>
          </w:rPr>
          <w:t>www.biparcours.de</w:t>
        </w:r>
      </w:hyperlink>
      <w:r>
        <w:rPr/>
        <w:t>.</w:t>
      </w:r>
    </w:p>
    <w:p>
      <w:pPr>
        <w:pStyle w:val="BodyText"/>
        <w:spacing w:before="7"/>
        <w:rPr>
          <w:sz w:val="31"/>
        </w:rPr>
      </w:pPr>
    </w:p>
    <w:p>
      <w:pPr>
        <w:pStyle w:val="BodyText"/>
        <w:spacing w:before="1"/>
        <w:ind w:left="103"/>
        <w:jc w:val="both"/>
      </w:pPr>
      <w:r>
        <w:rPr/>
        <w:t>Auch für die Erstellung von Audioguides existieren spezielle Apps.</w:t>
      </w:r>
    </w:p>
    <w:p>
      <w:pPr>
        <w:spacing w:after="0"/>
        <w:jc w:val="both"/>
        <w:sectPr>
          <w:pgSz w:w="11910" w:h="16840"/>
          <w:pgMar w:header="0" w:footer="251" w:top="980" w:bottom="440" w:left="180" w:right="740"/>
          <w:cols w:num="2" w:equalWidth="0">
            <w:col w:w="1291" w:space="1430"/>
            <w:col w:w="8269"/>
          </w:cols>
        </w:sectPr>
      </w:pPr>
    </w:p>
    <w:p>
      <w:pPr>
        <w:pStyle w:val="BodyText"/>
        <w:spacing w:before="9"/>
        <w:rPr>
          <w:sz w:val="21"/>
        </w:rPr>
      </w:pPr>
    </w:p>
    <w:p>
      <w:pPr>
        <w:spacing w:line="232" w:lineRule="auto" w:before="99"/>
        <w:ind w:left="117" w:right="8431" w:firstLine="0"/>
        <w:jc w:val="left"/>
        <w:rPr>
          <w:sz w:val="18"/>
        </w:rPr>
      </w:pPr>
      <w:r>
        <w:rPr/>
        <w:pict>
          <v:group style="position:absolute;margin-left:149.735992pt;margin-top:4.910728pt;width:198.45pt;height:351.75pt;mso-position-horizontal-relative:page;mso-position-vertical-relative:paragraph;z-index:251720704" coordorigin="2995,98" coordsize="3969,7035">
            <v:shape style="position:absolute;left:3004;top:108;width:3949;height:7015" type="#_x0000_t75" stroked="false">
              <v:imagedata r:id="rId30" o:title=""/>
            </v:shape>
            <v:rect style="position:absolute;left:3004;top:108;width:3949;height:7015" filled="false" stroked="true" strokeweight="1pt" strokecolor="#b1b2b3">
              <v:stroke dashstyle="solid"/>
            </v:rect>
            <w10:wrap type="none"/>
          </v:group>
        </w:pict>
      </w:r>
      <w:r>
        <w:rPr/>
        <w:pict>
          <v:group style="position:absolute;margin-left:354.330994pt;margin-top:5.412728pt;width:198.45pt;height:351.75pt;mso-position-horizontal-relative:page;mso-position-vertical-relative:paragraph;z-index:251723776" coordorigin="7087,108" coordsize="3969,7035">
            <v:shape style="position:absolute;left:7096;top:118;width:3949;height:6823" type="#_x0000_t75" stroked="false">
              <v:imagedata r:id="rId31" o:title=""/>
            </v:shape>
            <v:rect style="position:absolute;left:7096;top:118;width:3949;height:7015" filled="false" stroked="true" strokeweight="1pt" strokecolor="#b1b2b3">
              <v:stroke dashstyle="solid"/>
            </v:rect>
            <w10:wrap type="none"/>
          </v:group>
        </w:pict>
      </w:r>
      <w:r>
        <w:rPr>
          <w:color w:val="565655"/>
          <w:sz w:val="18"/>
        </w:rPr>
        <w:t>Startseite und Frage aus einer Lernroute in der App Bipar- cours. Die App wird auf dem Smartphone installiert und führt die Nutzenden. Die Rou- ten können Anweisungen zum Weg enthalten, Informationen sowie Fragen oder Aufgaben zu bestimmten Orten. Die Ab- bildung zeigt den Testmodus für neue Routen.</w:t>
      </w:r>
    </w:p>
    <w:p>
      <w:pPr>
        <w:pStyle w:val="BodyText"/>
        <w:spacing w:before="2"/>
        <w:rPr>
          <w:sz w:val="16"/>
        </w:rPr>
      </w:pPr>
    </w:p>
    <w:p>
      <w:pPr>
        <w:spacing w:line="203" w:lineRule="exact" w:before="0"/>
        <w:ind w:left="117" w:right="0" w:firstLine="0"/>
        <w:jc w:val="left"/>
        <w:rPr>
          <w:sz w:val="18"/>
        </w:rPr>
      </w:pPr>
      <w:r>
        <w:rPr>
          <w:color w:val="565655"/>
          <w:sz w:val="18"/>
        </w:rPr>
        <w:t>Fotos:</w:t>
      </w:r>
    </w:p>
    <w:p>
      <w:pPr>
        <w:pStyle w:val="ListParagraph"/>
        <w:numPr>
          <w:ilvl w:val="0"/>
          <w:numId w:val="14"/>
        </w:numPr>
        <w:tabs>
          <w:tab w:pos="328" w:val="left" w:leader="none"/>
        </w:tabs>
        <w:spacing w:line="200" w:lineRule="exact" w:before="0" w:after="0"/>
        <w:ind w:left="327" w:right="0" w:hanging="211"/>
        <w:jc w:val="left"/>
        <w:rPr>
          <w:sz w:val="18"/>
        </w:rPr>
      </w:pPr>
      <w:r>
        <w:rPr>
          <w:color w:val="565655"/>
          <w:sz w:val="18"/>
        </w:rPr>
        <w:t>Mstyslav Chernov</w:t>
      </w:r>
      <w:r>
        <w:rPr>
          <w:color w:val="565655"/>
          <w:spacing w:val="-1"/>
          <w:sz w:val="18"/>
        </w:rPr>
        <w:t> </w:t>
      </w:r>
      <w:r>
        <w:rPr>
          <w:color w:val="565655"/>
          <w:sz w:val="18"/>
        </w:rPr>
        <w:t>/</w:t>
      </w:r>
    </w:p>
    <w:p>
      <w:pPr>
        <w:spacing w:line="204" w:lineRule="exact" w:before="0"/>
        <w:ind w:left="450" w:right="0" w:firstLine="0"/>
        <w:jc w:val="left"/>
        <w:rPr>
          <w:sz w:val="18"/>
        </w:rPr>
      </w:pPr>
      <w:r>
        <w:rPr/>
        <w:drawing>
          <wp:anchor distT="0" distB="0" distL="0" distR="0" allowOverlap="1" layoutInCell="1" locked="0" behindDoc="0" simplePos="0" relativeHeight="251721728">
            <wp:simplePos x="0" y="0"/>
            <wp:positionH relativeFrom="page">
              <wp:posOffset>318498</wp:posOffset>
            </wp:positionH>
            <wp:positionV relativeFrom="paragraph">
              <wp:posOffset>46378</wp:posOffset>
            </wp:positionV>
            <wp:extent cx="56252" cy="56252"/>
            <wp:effectExtent l="0" t="0" r="0" b="0"/>
            <wp:wrapNone/>
            <wp:docPr id="25" name="image9.png"/>
            <wp:cNvGraphicFramePr>
              <a:graphicFrameLocks noChangeAspect="1"/>
            </wp:cNvGraphicFramePr>
            <a:graphic>
              <a:graphicData uri="http://schemas.openxmlformats.org/drawingml/2006/picture">
                <pic:pic>
                  <pic:nvPicPr>
                    <pic:cNvPr id="26"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7">
        <w:r>
          <w:rPr>
            <w:color w:val="22599B"/>
            <w:sz w:val="18"/>
          </w:rPr>
          <w:t>url.nrw/Zgz</w:t>
        </w:r>
      </w:hyperlink>
      <w:r>
        <w:rPr>
          <w:color w:val="22599B"/>
          <w:spacing w:val="-10"/>
          <w:sz w:val="18"/>
        </w:rPr>
        <w:t> </w:t>
      </w:r>
      <w:r>
        <w:rPr>
          <w:color w:val="565655"/>
          <w:sz w:val="18"/>
        </w:rPr>
        <w:t>/</w:t>
      </w:r>
    </w:p>
    <w:p>
      <w:pPr>
        <w:spacing w:line="203" w:lineRule="exact" w:before="9"/>
        <w:ind w:left="317" w:right="0" w:firstLine="0"/>
        <w:jc w:val="left"/>
        <w:rPr>
          <w:sz w:val="18"/>
        </w:rPr>
      </w:pPr>
      <w:hyperlink r:id="rId28">
        <w:r>
          <w:rPr>
            <w:color w:val="22599B"/>
            <w:sz w:val="18"/>
          </w:rPr>
          <w:t>CC </w:t>
        </w:r>
        <w:r>
          <w:rPr>
            <w:color w:val="22599B"/>
            <w:spacing w:val="-4"/>
            <w:sz w:val="18"/>
          </w:rPr>
          <w:t>BY-SA</w:t>
        </w:r>
        <w:r>
          <w:rPr>
            <w:color w:val="22599B"/>
            <w:spacing w:val="-12"/>
            <w:sz w:val="18"/>
          </w:rPr>
          <w:t> </w:t>
        </w:r>
        <w:r>
          <w:rPr>
            <w:color w:val="22599B"/>
            <w:sz w:val="18"/>
          </w:rPr>
          <w:t>4.0</w:t>
        </w:r>
      </w:hyperlink>
    </w:p>
    <w:p>
      <w:pPr>
        <w:pStyle w:val="ListParagraph"/>
        <w:numPr>
          <w:ilvl w:val="0"/>
          <w:numId w:val="14"/>
        </w:numPr>
        <w:tabs>
          <w:tab w:pos="328" w:val="left" w:leader="none"/>
        </w:tabs>
        <w:spacing w:line="200" w:lineRule="exact" w:before="0" w:after="0"/>
        <w:ind w:left="327" w:right="0" w:hanging="211"/>
        <w:jc w:val="left"/>
        <w:rPr>
          <w:sz w:val="18"/>
        </w:rPr>
      </w:pPr>
      <w:r>
        <w:rPr>
          <w:color w:val="565655"/>
          <w:sz w:val="18"/>
        </w:rPr>
        <w:t>Frank Vincentz</w:t>
      </w:r>
      <w:r>
        <w:rPr>
          <w:color w:val="565655"/>
          <w:spacing w:val="-1"/>
          <w:sz w:val="18"/>
        </w:rPr>
        <w:t> </w:t>
      </w:r>
      <w:r>
        <w:rPr>
          <w:color w:val="565655"/>
          <w:sz w:val="18"/>
        </w:rPr>
        <w:t>/</w:t>
      </w:r>
    </w:p>
    <w:p>
      <w:pPr>
        <w:spacing w:line="204" w:lineRule="exact" w:before="0"/>
        <w:ind w:left="450" w:right="0" w:firstLine="0"/>
        <w:jc w:val="left"/>
        <w:rPr>
          <w:sz w:val="18"/>
        </w:rPr>
      </w:pPr>
      <w:r>
        <w:rPr/>
        <w:drawing>
          <wp:anchor distT="0" distB="0" distL="0" distR="0" allowOverlap="1" layoutInCell="1" locked="0" behindDoc="0" simplePos="0" relativeHeight="251722752">
            <wp:simplePos x="0" y="0"/>
            <wp:positionH relativeFrom="page">
              <wp:posOffset>318498</wp:posOffset>
            </wp:positionH>
            <wp:positionV relativeFrom="paragraph">
              <wp:posOffset>46302</wp:posOffset>
            </wp:positionV>
            <wp:extent cx="56252" cy="56252"/>
            <wp:effectExtent l="0" t="0" r="0" b="0"/>
            <wp:wrapNone/>
            <wp:docPr id="27" name="image9.png"/>
            <wp:cNvGraphicFramePr>
              <a:graphicFrameLocks noChangeAspect="1"/>
            </wp:cNvGraphicFramePr>
            <a:graphic>
              <a:graphicData uri="http://schemas.openxmlformats.org/drawingml/2006/picture">
                <pic:pic>
                  <pic:nvPicPr>
                    <pic:cNvPr id="28"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2">
        <w:r>
          <w:rPr>
            <w:color w:val="22599B"/>
            <w:sz w:val="18"/>
          </w:rPr>
          <w:t>url.nrw/ZMu</w:t>
        </w:r>
      </w:hyperlink>
      <w:r>
        <w:rPr>
          <w:color w:val="22599B"/>
          <w:sz w:val="18"/>
        </w:rPr>
        <w:t> </w:t>
      </w:r>
      <w:r>
        <w:rPr>
          <w:color w:val="565655"/>
          <w:sz w:val="18"/>
        </w:rPr>
        <w:t>/</w:t>
      </w:r>
    </w:p>
    <w:p>
      <w:pPr>
        <w:spacing w:before="9"/>
        <w:ind w:left="317" w:right="0" w:firstLine="0"/>
        <w:jc w:val="left"/>
        <w:rPr>
          <w:sz w:val="18"/>
        </w:rPr>
      </w:pPr>
      <w:hyperlink r:id="rId33">
        <w:r>
          <w:rPr>
            <w:color w:val="22599B"/>
            <w:sz w:val="18"/>
          </w:rPr>
          <w:t>CC BY-SA 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pPr>
      <w:r>
        <w:rPr/>
        <w:pict>
          <v:group style="position:absolute;margin-left:150.235992pt;margin-top:15.805338pt;width:401.55pt;height:73.1pt;mso-position-horizontal-relative:page;mso-position-vertical-relative:paragraph;z-index:-251597824;mso-wrap-distance-left:0;mso-wrap-distance-right:0" coordorigin="3005,316" coordsize="8031,1462">
            <v:rect style="position:absolute;left:3004;top:717;width:8031;height:1061" filled="true" fillcolor="#d9dada" stroked="false">
              <v:fill type="solid"/>
            </v:rect>
            <v:shape style="position:absolute;left:4905;top:1470;width:132;height:132" type="#_x0000_t75" stroked="false">
              <v:imagedata r:id="rId13" o:title=""/>
            </v:shape>
            <v:shape style="position:absolute;left:3004;top:717;width:8031;height:1061" type="#_x0000_t202" filled="false" stroked="false">
              <v:textbox inset="0,0,0,0">
                <w:txbxContent>
                  <w:p>
                    <w:pPr>
                      <w:spacing w:before="124"/>
                      <w:ind w:left="263" w:right="0" w:firstLine="0"/>
                      <w:jc w:val="left"/>
                      <w:rPr>
                        <w:sz w:val="22"/>
                      </w:rPr>
                    </w:pPr>
                    <w:r>
                      <w:rPr>
                        <w:sz w:val="22"/>
                      </w:rPr>
                      <w:t>Siehe Handreichung „Praxistipps und Werkzeuge”. Das PDF ist Bestandteil</w:t>
                    </w:r>
                  </w:p>
                  <w:p>
                    <w:pPr>
                      <w:tabs>
                        <w:tab w:pos="2068" w:val="left" w:leader="none"/>
                      </w:tabs>
                      <w:spacing w:line="266" w:lineRule="auto" w:before="27"/>
                      <w:ind w:left="263" w:right="713" w:firstLine="0"/>
                      <w:jc w:val="left"/>
                      <w:rPr>
                        <w:sz w:val="22"/>
                      </w:rPr>
                    </w:pPr>
                    <w:r>
                      <w:rPr>
                        <w:sz w:val="22"/>
                      </w:rPr>
                      <w:t>dieses Themenpakets, kann aber auch einzeln heruntergeladen</w:t>
                    </w:r>
                    <w:r>
                      <w:rPr>
                        <w:spacing w:val="-43"/>
                        <w:sz w:val="22"/>
                      </w:rPr>
                      <w:t> </w:t>
                    </w:r>
                    <w:r>
                      <w:rPr>
                        <w:sz w:val="22"/>
                      </w:rPr>
                      <w:t>werden. Download</w:t>
                    </w:r>
                    <w:r>
                      <w:rPr>
                        <w:spacing w:val="-5"/>
                        <w:sz w:val="22"/>
                      </w:rPr>
                      <w:t> </w:t>
                    </w:r>
                    <w:r>
                      <w:rPr>
                        <w:sz w:val="22"/>
                      </w:rPr>
                      <w:t>unter</w:t>
                      <w:tab/>
                    </w:r>
                    <w:hyperlink r:id="rId14">
                      <w:r>
                        <w:rPr>
                          <w:color w:val="22599B"/>
                          <w:sz w:val="22"/>
                        </w:rPr>
                        <w:t>pb.nrw.de/oer</w:t>
                      </w:r>
                    </w:hyperlink>
                  </w:p>
                </w:txbxContent>
              </v:textbox>
              <w10:wrap type="none"/>
            </v:shape>
            <v:shape style="position:absolute;left:3004;top:316;width:8031;height:402" type="#_x0000_t202" filled="true" fillcolor="#565655" stroked="false">
              <v:textbox inset="0,0,0,0">
                <w:txbxContent>
                  <w:p>
                    <w:pPr>
                      <w:spacing w:before="63"/>
                      <w:ind w:left="113" w:right="0" w:firstLine="0"/>
                      <w:jc w:val="left"/>
                      <w:rPr>
                        <w:b/>
                        <w:sz w:val="24"/>
                      </w:rPr>
                    </w:pPr>
                    <w:r>
                      <w:rPr>
                        <w:b/>
                        <w:color w:val="FFFFFF"/>
                        <w:sz w:val="24"/>
                      </w:rPr>
                      <w:t>Wie kann ich eigene Routen und Parcours anlegen?</w:t>
                    </w:r>
                  </w:p>
                </w:txbxContent>
              </v:textbox>
              <v:fill type="solid"/>
              <w10:wrap type="none"/>
            </v:shape>
            <w10:wrap type="topAndBottom"/>
          </v:group>
        </w:pict>
      </w:r>
    </w:p>
    <w:p>
      <w:pPr>
        <w:spacing w:after="0"/>
        <w:sectPr>
          <w:type w:val="continuous"/>
          <w:pgSz w:w="11910" w:h="16840"/>
          <w:pgMar w:top="840" w:bottom="280" w:left="180" w:right="74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Heading2"/>
      </w:pPr>
      <w:r>
        <w:rPr>
          <w:b w:val="0"/>
        </w:rPr>
        <w:br w:type="column"/>
      </w:r>
      <w:bookmarkStart w:name="_bookmark5" w:id="6"/>
      <w:bookmarkEnd w:id="6"/>
      <w:r>
        <w:rPr>
          <w:b w:val="0"/>
        </w:rPr>
      </w:r>
      <w:r>
        <w:rPr>
          <w:color w:val="88C2EB"/>
        </w:rPr>
        <w:t>Projektidee: Früher mit heute vergleichen</w:t>
      </w:r>
    </w:p>
    <w:p>
      <w:pPr>
        <w:pStyle w:val="BodyText"/>
        <w:spacing w:before="5"/>
        <w:rPr>
          <w:b/>
          <w:sz w:val="36"/>
        </w:rPr>
      </w:pPr>
    </w:p>
    <w:p>
      <w:pPr>
        <w:pStyle w:val="BodyText"/>
        <w:spacing w:line="312" w:lineRule="auto"/>
        <w:ind w:left="103" w:right="128"/>
      </w:pPr>
      <w:r>
        <w:rPr/>
        <w:t>Städte eignen sich für historische Vergleiche anhand von Fotos. Zu vielen Orten und Ereignissen können Fotos aus der Geschichte Düsseldorfs recherchiert werden, zur heutigen Ansicht derselben Orte können eigene Bilder gemacht werden. Ein Vergleich mit der heutigen Situation ist häufig eindrucksvoll und liefert Anlässe, um historische Bedingungen oder den Prozess des Wandels näher zu untersuchen.</w:t>
      </w:r>
    </w:p>
    <w:p>
      <w:pPr>
        <w:spacing w:after="0" w:line="312" w:lineRule="auto"/>
        <w:sectPr>
          <w:pgSz w:w="11910" w:h="16840"/>
          <w:pgMar w:header="0" w:footer="251" w:top="980" w:bottom="440" w:left="180" w:right="740"/>
          <w:cols w:num="2" w:equalWidth="0">
            <w:col w:w="1291" w:space="1430"/>
            <w:col w:w="8269"/>
          </w:cols>
        </w:sectPr>
      </w:pPr>
    </w:p>
    <w:p>
      <w:pPr>
        <w:pStyle w:val="BodyText"/>
        <w:spacing w:before="8"/>
        <w:rPr>
          <w:sz w:val="16"/>
        </w:rPr>
      </w:pPr>
    </w:p>
    <w:p>
      <w:pPr>
        <w:spacing w:line="232" w:lineRule="auto" w:before="100"/>
        <w:ind w:left="131" w:right="8441" w:firstLine="0"/>
        <w:jc w:val="left"/>
        <w:rPr>
          <w:sz w:val="18"/>
        </w:rPr>
      </w:pPr>
      <w:r>
        <w:rPr/>
        <w:pict>
          <v:group style="position:absolute;margin-left:149.528pt;margin-top:5.088114pt;width:403.55pt;height:314.45pt;mso-position-horizontal-relative:page;mso-position-vertical-relative:paragraph;z-index:251730944" coordorigin="2991,102" coordsize="8071,6289">
            <v:shape style="position:absolute;left:3000;top:111;width:8051;height:6269" type="#_x0000_t75" stroked="false">
              <v:imagedata r:id="rId34" o:title=""/>
            </v:shape>
            <v:rect style="position:absolute;left:3000;top:111;width:8051;height:6269" filled="false" stroked="true" strokeweight="1pt" strokecolor="#b1b2b3">
              <v:stroke dashstyle="solid"/>
            </v:rect>
            <w10:wrap type="none"/>
          </v:group>
        </w:pict>
      </w:r>
      <w:r>
        <w:rPr>
          <w:color w:val="565655"/>
          <w:sz w:val="18"/>
        </w:rPr>
        <w:t>Diese Postkarte aus dem Jahr 1909 zeigt die alte </w:t>
      </w:r>
      <w:r>
        <w:rPr>
          <w:color w:val="565655"/>
          <w:spacing w:val="-4"/>
          <w:sz w:val="18"/>
        </w:rPr>
        <w:t>Tonhalle  </w:t>
      </w:r>
      <w:r>
        <w:rPr>
          <w:color w:val="565655"/>
          <w:sz w:val="18"/>
        </w:rPr>
        <w:t>an der </w:t>
      </w:r>
      <w:r>
        <w:rPr>
          <w:color w:val="565655"/>
          <w:spacing w:val="-3"/>
          <w:sz w:val="18"/>
        </w:rPr>
        <w:t>Tonhallenstraße </w:t>
      </w:r>
      <w:r>
        <w:rPr>
          <w:color w:val="565655"/>
          <w:sz w:val="18"/>
        </w:rPr>
        <w:t>/ Ecke Schadowstraße. Aktuelle Aufnamen vom gleichen Standort können bei einer Exkursion gemacht oder</w:t>
      </w:r>
      <w:r>
        <w:rPr>
          <w:color w:val="565655"/>
          <w:spacing w:val="-8"/>
          <w:sz w:val="18"/>
        </w:rPr>
        <w:t> </w:t>
      </w:r>
      <w:r>
        <w:rPr>
          <w:color w:val="565655"/>
          <w:sz w:val="18"/>
        </w:rPr>
        <w:t>bei</w:t>
      </w:r>
    </w:p>
    <w:p>
      <w:pPr>
        <w:spacing w:line="193" w:lineRule="exact" w:before="0"/>
        <w:ind w:left="131" w:right="0" w:firstLine="0"/>
        <w:jc w:val="left"/>
        <w:rPr>
          <w:sz w:val="18"/>
        </w:rPr>
      </w:pPr>
      <w:r>
        <w:rPr>
          <w:color w:val="565655"/>
          <w:sz w:val="18"/>
        </w:rPr>
        <w:t>Google Street View aufgerufen</w:t>
      </w:r>
    </w:p>
    <w:p>
      <w:pPr>
        <w:spacing w:line="203" w:lineRule="exact" w:before="0"/>
        <w:ind w:left="131" w:right="0" w:firstLine="0"/>
        <w:jc w:val="left"/>
        <w:rPr>
          <w:sz w:val="18"/>
        </w:rPr>
      </w:pPr>
      <w:r>
        <w:rPr>
          <w:color w:val="565655"/>
          <w:sz w:val="18"/>
        </w:rPr>
        <w:t>werden.</w:t>
      </w:r>
    </w:p>
    <w:p>
      <w:pPr>
        <w:pStyle w:val="BodyText"/>
        <w:spacing w:before="8"/>
        <w:rPr>
          <w:sz w:val="16"/>
        </w:rPr>
      </w:pPr>
    </w:p>
    <w:p>
      <w:pPr>
        <w:spacing w:line="203" w:lineRule="exact" w:before="1"/>
        <w:ind w:left="131" w:right="0" w:firstLine="0"/>
        <w:jc w:val="left"/>
        <w:rPr>
          <w:sz w:val="18"/>
        </w:rPr>
      </w:pPr>
      <w:r>
        <w:rPr>
          <w:color w:val="565655"/>
          <w:sz w:val="18"/>
        </w:rPr>
        <w:t>Foto:</w:t>
      </w:r>
    </w:p>
    <w:p>
      <w:pPr>
        <w:spacing w:line="200" w:lineRule="exact" w:before="0"/>
        <w:ind w:left="131" w:right="0" w:firstLine="0"/>
        <w:jc w:val="left"/>
        <w:rPr>
          <w:sz w:val="18"/>
        </w:rPr>
      </w:pPr>
      <w:r>
        <w:rPr>
          <w:color w:val="565655"/>
          <w:sz w:val="18"/>
        </w:rPr>
        <w:t>Urheber unbekannt /</w:t>
      </w:r>
    </w:p>
    <w:p>
      <w:pPr>
        <w:spacing w:line="232" w:lineRule="auto" w:before="1"/>
        <w:ind w:left="131" w:right="9706" w:firstLine="132"/>
        <w:jc w:val="left"/>
        <w:rPr>
          <w:sz w:val="18"/>
        </w:rPr>
      </w:pPr>
      <w:r>
        <w:rPr/>
        <w:drawing>
          <wp:anchor distT="0" distB="0" distL="0" distR="0" allowOverlap="1" layoutInCell="1" locked="0" behindDoc="1" simplePos="0" relativeHeight="250787840">
            <wp:simplePos x="0" y="0"/>
            <wp:positionH relativeFrom="page">
              <wp:posOffset>200473</wp:posOffset>
            </wp:positionH>
            <wp:positionV relativeFrom="paragraph">
              <wp:posOffset>45932</wp:posOffset>
            </wp:positionV>
            <wp:extent cx="56252" cy="56252"/>
            <wp:effectExtent l="0" t="0" r="0" b="0"/>
            <wp:wrapNone/>
            <wp:docPr id="29" name="image9.png"/>
            <wp:cNvGraphicFramePr>
              <a:graphicFrameLocks noChangeAspect="1"/>
            </wp:cNvGraphicFramePr>
            <a:graphic>
              <a:graphicData uri="http://schemas.openxmlformats.org/drawingml/2006/picture">
                <pic:pic>
                  <pic:nvPicPr>
                    <pic:cNvPr id="30"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35">
        <w:r>
          <w:rPr>
            <w:color w:val="22599B"/>
            <w:sz w:val="18"/>
          </w:rPr>
          <w:t>url.nrw/Zg9</w:t>
        </w:r>
      </w:hyperlink>
      <w:r>
        <w:rPr>
          <w:color w:val="22599B"/>
          <w:sz w:val="18"/>
        </w:rPr>
        <w:t> </w:t>
      </w:r>
      <w:r>
        <w:rPr>
          <w:color w:val="565655"/>
          <w:sz w:val="18"/>
        </w:rPr>
        <w:t>/ gemeinfrei</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5"/>
        </w:rPr>
      </w:pPr>
      <w:r>
        <w:rPr/>
        <w:pict>
          <v:group style="position:absolute;margin-left:150.235992pt;margin-top:11.051634pt;width:402.55pt;height:165.8pt;mso-position-horizontal-relative:page;mso-position-vertical-relative:paragraph;z-index:-251589632;mso-wrap-distance-left:0;mso-wrap-distance-right:0" coordorigin="3005,221" coordsize="8051,3316">
            <v:shape style="position:absolute;left:3004;top:622;width:8051;height:2914" type="#_x0000_t202" filled="true" fillcolor="#d6eefc" stroked="false">
              <v:textbox inset="0,0,0,0">
                <w:txbxContent>
                  <w:p>
                    <w:pPr>
                      <w:numPr>
                        <w:ilvl w:val="0"/>
                        <w:numId w:val="15"/>
                      </w:numPr>
                      <w:tabs>
                        <w:tab w:pos="623" w:val="left" w:leader="none"/>
                        <w:tab w:pos="624" w:val="left" w:leader="none"/>
                      </w:tabs>
                      <w:spacing w:line="266" w:lineRule="auto" w:before="124"/>
                      <w:ind w:left="623" w:right="216" w:hanging="360"/>
                      <w:jc w:val="left"/>
                      <w:rPr>
                        <w:sz w:val="22"/>
                      </w:rPr>
                    </w:pPr>
                    <w:r>
                      <w:rPr>
                        <w:sz w:val="22"/>
                      </w:rPr>
                      <w:t>Erste Recherche im Datensatz der Chronik zu bestimmten Orten,</w:t>
                    </w:r>
                    <w:r>
                      <w:rPr>
                        <w:spacing w:val="-42"/>
                        <w:sz w:val="22"/>
                      </w:rPr>
                      <w:t> </w:t>
                    </w:r>
                    <w:r>
                      <w:rPr>
                        <w:sz w:val="22"/>
                      </w:rPr>
                      <w:t>Themen oder Ereignissen (zum Beispiel: Bedingungen in der</w:t>
                    </w:r>
                    <w:r>
                      <w:rPr>
                        <w:spacing w:val="-13"/>
                        <w:sz w:val="22"/>
                      </w:rPr>
                      <w:t> </w:t>
                    </w:r>
                    <w:r>
                      <w:rPr>
                        <w:sz w:val="22"/>
                      </w:rPr>
                      <w:t>Nachkriegszeit).</w:t>
                    </w:r>
                  </w:p>
                  <w:p>
                    <w:pPr>
                      <w:numPr>
                        <w:ilvl w:val="0"/>
                        <w:numId w:val="15"/>
                      </w:numPr>
                      <w:tabs>
                        <w:tab w:pos="623" w:val="left" w:leader="none"/>
                        <w:tab w:pos="624" w:val="left" w:leader="none"/>
                      </w:tabs>
                      <w:spacing w:before="111"/>
                      <w:ind w:left="623" w:right="0" w:hanging="361"/>
                      <w:jc w:val="left"/>
                      <w:rPr>
                        <w:sz w:val="22"/>
                      </w:rPr>
                    </w:pPr>
                    <w:r>
                      <w:rPr>
                        <w:sz w:val="22"/>
                      </w:rPr>
                      <w:t>Orte von besonderem Interesse werden</w:t>
                    </w:r>
                    <w:r>
                      <w:rPr>
                        <w:spacing w:val="-6"/>
                        <w:sz w:val="22"/>
                      </w:rPr>
                      <w:t> </w:t>
                    </w:r>
                    <w:r>
                      <w:rPr>
                        <w:sz w:val="22"/>
                      </w:rPr>
                      <w:t>identifiziert.</w:t>
                    </w:r>
                  </w:p>
                  <w:p>
                    <w:pPr>
                      <w:numPr>
                        <w:ilvl w:val="0"/>
                        <w:numId w:val="15"/>
                      </w:numPr>
                      <w:tabs>
                        <w:tab w:pos="623" w:val="left" w:leader="none"/>
                        <w:tab w:pos="624" w:val="left" w:leader="none"/>
                      </w:tabs>
                      <w:spacing w:before="141"/>
                      <w:ind w:left="623" w:right="0" w:hanging="361"/>
                      <w:jc w:val="left"/>
                      <w:rPr>
                        <w:sz w:val="22"/>
                      </w:rPr>
                    </w:pPr>
                    <w:r>
                      <w:rPr>
                        <w:spacing w:val="-3"/>
                        <w:sz w:val="22"/>
                      </w:rPr>
                      <w:t>Ergänzende Recherchen </w:t>
                    </w:r>
                    <w:r>
                      <w:rPr>
                        <w:sz w:val="22"/>
                      </w:rPr>
                      <w:t>im </w:t>
                    </w:r>
                    <w:r>
                      <w:rPr>
                        <w:spacing w:val="-3"/>
                        <w:sz w:val="22"/>
                      </w:rPr>
                      <w:t>Internet, Zusammenstellung historischer</w:t>
                    </w:r>
                    <w:r>
                      <w:rPr>
                        <w:spacing w:val="-6"/>
                        <w:sz w:val="22"/>
                      </w:rPr>
                      <w:t> </w:t>
                    </w:r>
                    <w:r>
                      <w:rPr>
                        <w:spacing w:val="-3"/>
                        <w:sz w:val="22"/>
                      </w:rPr>
                      <w:t>Fotos.</w:t>
                    </w:r>
                  </w:p>
                  <w:p>
                    <w:pPr>
                      <w:numPr>
                        <w:ilvl w:val="0"/>
                        <w:numId w:val="15"/>
                      </w:numPr>
                      <w:tabs>
                        <w:tab w:pos="623" w:val="left" w:leader="none"/>
                        <w:tab w:pos="624" w:val="left" w:leader="none"/>
                      </w:tabs>
                      <w:spacing w:line="266" w:lineRule="auto" w:before="140"/>
                      <w:ind w:left="623" w:right="294" w:hanging="360"/>
                      <w:jc w:val="left"/>
                      <w:rPr>
                        <w:sz w:val="22"/>
                      </w:rPr>
                    </w:pPr>
                    <w:r>
                      <w:rPr>
                        <w:spacing w:val="-7"/>
                        <w:sz w:val="22"/>
                      </w:rPr>
                      <w:t>Anschließend Exkursion </w:t>
                    </w:r>
                    <w:r>
                      <w:rPr>
                        <w:spacing w:val="-6"/>
                        <w:sz w:val="22"/>
                      </w:rPr>
                      <w:t>oder weitere </w:t>
                    </w:r>
                    <w:r>
                      <w:rPr>
                        <w:spacing w:val="-7"/>
                        <w:sz w:val="22"/>
                      </w:rPr>
                      <w:t>Foto-Recherchen: </w:t>
                    </w:r>
                    <w:r>
                      <w:rPr>
                        <w:spacing w:val="-5"/>
                        <w:sz w:val="22"/>
                      </w:rPr>
                      <w:t>Die </w:t>
                    </w:r>
                    <w:r>
                      <w:rPr>
                        <w:spacing w:val="-7"/>
                        <w:sz w:val="22"/>
                      </w:rPr>
                      <w:t>Lernenden </w:t>
                    </w:r>
                    <w:r>
                      <w:rPr>
                        <w:spacing w:val="-5"/>
                        <w:sz w:val="22"/>
                      </w:rPr>
                      <w:t>ma- </w:t>
                    </w:r>
                    <w:r>
                      <w:rPr>
                        <w:spacing w:val="-6"/>
                        <w:sz w:val="22"/>
                      </w:rPr>
                      <w:t>chen</w:t>
                    </w:r>
                    <w:r>
                      <w:rPr>
                        <w:spacing w:val="-12"/>
                        <w:sz w:val="22"/>
                      </w:rPr>
                      <w:t> </w:t>
                    </w:r>
                    <w:r>
                      <w:rPr>
                        <w:spacing w:val="-6"/>
                        <w:sz w:val="22"/>
                      </w:rPr>
                      <w:t>selbst</w:t>
                    </w:r>
                    <w:r>
                      <w:rPr>
                        <w:spacing w:val="-11"/>
                        <w:sz w:val="22"/>
                      </w:rPr>
                      <w:t> </w:t>
                    </w:r>
                    <w:r>
                      <w:rPr>
                        <w:spacing w:val="-6"/>
                        <w:sz w:val="22"/>
                      </w:rPr>
                      <w:t>Fotos</w:t>
                    </w:r>
                    <w:r>
                      <w:rPr>
                        <w:spacing w:val="-12"/>
                        <w:sz w:val="22"/>
                      </w:rPr>
                      <w:t> </w:t>
                    </w:r>
                    <w:r>
                      <w:rPr>
                        <w:spacing w:val="-5"/>
                        <w:sz w:val="22"/>
                      </w:rPr>
                      <w:t>vom</w:t>
                    </w:r>
                    <w:r>
                      <w:rPr>
                        <w:spacing w:val="-11"/>
                        <w:sz w:val="22"/>
                      </w:rPr>
                      <w:t> </w:t>
                    </w:r>
                    <w:r>
                      <w:rPr>
                        <w:spacing w:val="-6"/>
                        <w:sz w:val="22"/>
                      </w:rPr>
                      <w:t>selben</w:t>
                    </w:r>
                    <w:r>
                      <w:rPr>
                        <w:spacing w:val="-11"/>
                        <w:sz w:val="22"/>
                      </w:rPr>
                      <w:t> </w:t>
                    </w:r>
                    <w:r>
                      <w:rPr>
                        <w:spacing w:val="-5"/>
                        <w:sz w:val="22"/>
                      </w:rPr>
                      <w:t>Ort</w:t>
                    </w:r>
                    <w:r>
                      <w:rPr>
                        <w:spacing w:val="-12"/>
                        <w:sz w:val="22"/>
                      </w:rPr>
                      <w:t> </w:t>
                    </w:r>
                    <w:r>
                      <w:rPr>
                        <w:spacing w:val="-6"/>
                        <w:sz w:val="22"/>
                      </w:rPr>
                      <w:t>oder</w:t>
                    </w:r>
                    <w:r>
                      <w:rPr>
                        <w:spacing w:val="-11"/>
                        <w:sz w:val="22"/>
                      </w:rPr>
                      <w:t> </w:t>
                    </w:r>
                    <w:r>
                      <w:rPr>
                        <w:spacing w:val="-6"/>
                        <w:sz w:val="22"/>
                      </w:rPr>
                      <w:t>suchen</w:t>
                    </w:r>
                    <w:r>
                      <w:rPr>
                        <w:spacing w:val="-12"/>
                        <w:sz w:val="22"/>
                      </w:rPr>
                      <w:t> </w:t>
                    </w:r>
                    <w:r>
                      <w:rPr>
                        <w:spacing w:val="-7"/>
                        <w:sz w:val="22"/>
                      </w:rPr>
                      <w:t>aktuelle</w:t>
                    </w:r>
                    <w:r>
                      <w:rPr>
                        <w:spacing w:val="-24"/>
                        <w:sz w:val="22"/>
                      </w:rPr>
                      <w:t> </w:t>
                    </w:r>
                    <w:r>
                      <w:rPr>
                        <w:spacing w:val="-7"/>
                        <w:sz w:val="22"/>
                      </w:rPr>
                      <w:t>Aufnahmen</w:t>
                    </w:r>
                    <w:r>
                      <w:rPr>
                        <w:spacing w:val="-11"/>
                        <w:sz w:val="22"/>
                      </w:rPr>
                      <w:t> </w:t>
                    </w:r>
                    <w:r>
                      <w:rPr>
                        <w:spacing w:val="-5"/>
                        <w:sz w:val="22"/>
                      </w:rPr>
                      <w:t>des</w:t>
                    </w:r>
                    <w:r>
                      <w:rPr>
                        <w:spacing w:val="-11"/>
                        <w:sz w:val="22"/>
                      </w:rPr>
                      <w:t> </w:t>
                    </w:r>
                    <w:r>
                      <w:rPr>
                        <w:spacing w:val="-7"/>
                        <w:sz w:val="22"/>
                      </w:rPr>
                      <w:t>Ortes.</w:t>
                    </w:r>
                  </w:p>
                  <w:p>
                    <w:pPr>
                      <w:numPr>
                        <w:ilvl w:val="0"/>
                        <w:numId w:val="15"/>
                      </w:numPr>
                      <w:tabs>
                        <w:tab w:pos="623" w:val="left" w:leader="none"/>
                        <w:tab w:pos="624" w:val="left" w:leader="none"/>
                      </w:tabs>
                      <w:spacing w:line="266" w:lineRule="auto" w:before="112"/>
                      <w:ind w:left="623" w:right="638" w:hanging="360"/>
                      <w:jc w:val="left"/>
                      <w:rPr>
                        <w:sz w:val="22"/>
                      </w:rPr>
                    </w:pPr>
                    <w:r>
                      <w:rPr>
                        <w:sz w:val="22"/>
                      </w:rPr>
                      <w:t>Erstellung einer Präsentation mit Foto-Vergleich, zum Beispiel</w:t>
                    </w:r>
                    <w:r>
                      <w:rPr>
                        <w:spacing w:val="-26"/>
                        <w:sz w:val="22"/>
                      </w:rPr>
                      <w:t> </w:t>
                    </w:r>
                    <w:r>
                      <w:rPr>
                        <w:sz w:val="22"/>
                      </w:rPr>
                      <w:t>mithilfe eines</w:t>
                    </w:r>
                    <w:r>
                      <w:rPr>
                        <w:spacing w:val="-2"/>
                        <w:sz w:val="22"/>
                      </w:rPr>
                      <w:t> </w:t>
                    </w:r>
                    <w:r>
                      <w:rPr>
                        <w:sz w:val="22"/>
                      </w:rPr>
                      <w:t>„Sliders“.</w:t>
                    </w:r>
                  </w:p>
                </w:txbxContent>
              </v:textbox>
              <v:fill type="solid"/>
              <w10:wrap type="none"/>
            </v:shape>
            <v:shape style="position:absolute;left:3004;top:221;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topAndBottom"/>
          </v:group>
        </w:pict>
      </w:r>
      <w:r>
        <w:rPr/>
        <w:pict>
          <v:group style="position:absolute;margin-left:150.235992pt;margin-top:194.820633pt;width:401.55pt;height:73.1pt;mso-position-horizontal-relative:page;mso-position-vertical-relative:paragraph;z-index:-251586560;mso-wrap-distance-left:0;mso-wrap-distance-right:0" coordorigin="3005,3896" coordsize="8031,1462">
            <v:rect style="position:absolute;left:3004;top:4297;width:8031;height:1061" filled="true" fillcolor="#d9dada" stroked="false">
              <v:fill type="solid"/>
            </v:rect>
            <v:shape style="position:absolute;left:4905;top:5050;width:132;height:132" type="#_x0000_t75" stroked="false">
              <v:imagedata r:id="rId13" o:title=""/>
            </v:shape>
            <v:shape style="position:absolute;left:3004;top:4297;width:8031;height:1061" type="#_x0000_t202" filled="false" stroked="false">
              <v:textbox inset="0,0,0,0">
                <w:txbxContent>
                  <w:p>
                    <w:pPr>
                      <w:spacing w:before="124"/>
                      <w:ind w:left="263" w:right="0" w:firstLine="0"/>
                      <w:jc w:val="left"/>
                      <w:rPr>
                        <w:sz w:val="22"/>
                      </w:rPr>
                    </w:pPr>
                    <w:r>
                      <w:rPr>
                        <w:sz w:val="22"/>
                      </w:rPr>
                      <w:t>Siehe Handreichung „Praxistipps und Werkzeuge“. Das PDF ist Bestandteil</w:t>
                    </w:r>
                  </w:p>
                  <w:p>
                    <w:pPr>
                      <w:tabs>
                        <w:tab w:pos="2068" w:val="left" w:leader="none"/>
                      </w:tabs>
                      <w:spacing w:line="266" w:lineRule="auto" w:before="27"/>
                      <w:ind w:left="263" w:right="713" w:firstLine="0"/>
                      <w:jc w:val="left"/>
                      <w:rPr>
                        <w:sz w:val="22"/>
                      </w:rPr>
                    </w:pPr>
                    <w:r>
                      <w:rPr>
                        <w:sz w:val="22"/>
                      </w:rPr>
                      <w:t>dieses Themenpakets, kann aber auch einzeln heruntergeladen</w:t>
                    </w:r>
                    <w:r>
                      <w:rPr>
                        <w:spacing w:val="-43"/>
                        <w:sz w:val="22"/>
                      </w:rPr>
                      <w:t> </w:t>
                    </w:r>
                    <w:r>
                      <w:rPr>
                        <w:sz w:val="22"/>
                      </w:rPr>
                      <w:t>werden. Download</w:t>
                    </w:r>
                    <w:r>
                      <w:rPr>
                        <w:spacing w:val="-5"/>
                        <w:sz w:val="22"/>
                      </w:rPr>
                      <w:t> </w:t>
                    </w:r>
                    <w:r>
                      <w:rPr>
                        <w:sz w:val="22"/>
                      </w:rPr>
                      <w:t>unter</w:t>
                      <w:tab/>
                    </w:r>
                    <w:hyperlink r:id="rId14">
                      <w:r>
                        <w:rPr>
                          <w:color w:val="22599B"/>
                          <w:sz w:val="22"/>
                        </w:rPr>
                        <w:t>pb.nrw.de/oer</w:t>
                      </w:r>
                    </w:hyperlink>
                  </w:p>
                </w:txbxContent>
              </v:textbox>
              <w10:wrap type="none"/>
            </v:shape>
            <v:shape style="position:absolute;left:3004;top:3896;width:8031;height:402" type="#_x0000_t202" filled="true" fillcolor="#565655" stroked="false">
              <v:textbox inset="0,0,0,0">
                <w:txbxContent>
                  <w:p>
                    <w:pPr>
                      <w:spacing w:before="63"/>
                      <w:ind w:left="113" w:right="0" w:firstLine="0"/>
                      <w:jc w:val="left"/>
                      <w:rPr>
                        <w:b/>
                        <w:sz w:val="24"/>
                      </w:rPr>
                    </w:pPr>
                    <w:r>
                      <w:rPr>
                        <w:b/>
                        <w:color w:val="FFFFFF"/>
                        <w:sz w:val="24"/>
                      </w:rPr>
                      <w:t>Wie kann ich eigene Foto-Slider anlegen?</w:t>
                    </w:r>
                  </w:p>
                </w:txbxContent>
              </v:textbox>
              <v:fill type="solid"/>
              <w10:wrap type="none"/>
            </v:shape>
            <w10:wrap type="topAndBottom"/>
          </v:group>
        </w:pict>
      </w:r>
    </w:p>
    <w:p>
      <w:pPr>
        <w:pStyle w:val="BodyText"/>
        <w:spacing w:before="4"/>
        <w:rPr>
          <w:sz w:val="25"/>
        </w:rPr>
      </w:pPr>
    </w:p>
    <w:p>
      <w:pPr>
        <w:spacing w:after="0"/>
        <w:rPr>
          <w:sz w:val="25"/>
        </w:rPr>
        <w:sectPr>
          <w:type w:val="continuous"/>
          <w:pgSz w:w="11910" w:h="16840"/>
          <w:pgMar w:top="840" w:bottom="280" w:left="180" w:right="74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b/>
            <w:sz w:val="16"/>
          </w:rPr>
          <w:t>Projektideen</w:t>
        </w:r>
      </w:hyperlink>
      <w:r>
        <w:rPr>
          <w:b/>
          <w:sz w:val="16"/>
        </w:rPr>
        <w:t> </w:t>
      </w:r>
      <w:hyperlink w:history="true" w:anchor="_bookmark8">
        <w:r>
          <w:rPr>
            <w:color w:val="B1B2B3"/>
            <w:sz w:val="16"/>
          </w:rPr>
          <w:t>Umsetzung</w:t>
        </w:r>
      </w:hyperlink>
    </w:p>
    <w:p>
      <w:pPr>
        <w:pStyle w:val="Heading2"/>
        <w:jc w:val="both"/>
      </w:pPr>
      <w:r>
        <w:rPr>
          <w:b w:val="0"/>
        </w:rPr>
        <w:br w:type="column"/>
      </w:r>
      <w:bookmarkStart w:name="_bookmark6" w:id="7"/>
      <w:bookmarkEnd w:id="7"/>
      <w:r>
        <w:rPr>
          <w:b w:val="0"/>
        </w:rPr>
      </w:r>
      <w:r>
        <w:rPr>
          <w:color w:val="88C2EB"/>
        </w:rPr>
        <w:t>Projektidee: Storytelling – Stadt im Wandel</w:t>
      </w:r>
    </w:p>
    <w:p>
      <w:pPr>
        <w:pStyle w:val="BodyText"/>
        <w:spacing w:before="5"/>
        <w:rPr>
          <w:b/>
          <w:sz w:val="36"/>
        </w:rPr>
      </w:pPr>
    </w:p>
    <w:p>
      <w:pPr>
        <w:pStyle w:val="BodyText"/>
        <w:spacing w:line="312" w:lineRule="auto"/>
        <w:ind w:left="103" w:right="116"/>
        <w:jc w:val="both"/>
      </w:pPr>
      <w:r>
        <w:rPr/>
        <w:t>Viele Orte eignen sich, um langfristige Entwicklungen zu veranschaulichen. Anhand der Veränderungen an einem bestimmten Ort können zum Beispiel die Auswirkungen des wirtschaftlichen Strukturwandels verdeutlicht</w:t>
      </w:r>
      <w:r>
        <w:rPr>
          <w:spacing w:val="-40"/>
        </w:rPr>
        <w:t> </w:t>
      </w:r>
      <w:r>
        <w:rPr/>
        <w:t>werden.</w:t>
      </w:r>
    </w:p>
    <w:p>
      <w:pPr>
        <w:pStyle w:val="BodyText"/>
        <w:spacing w:before="7"/>
        <w:rPr>
          <w:sz w:val="31"/>
        </w:rPr>
      </w:pPr>
    </w:p>
    <w:p>
      <w:pPr>
        <w:pStyle w:val="BodyText"/>
        <w:spacing w:line="312" w:lineRule="auto"/>
        <w:ind w:left="103" w:right="102"/>
      </w:pPr>
      <w:r>
        <w:rPr/>
        <w:t>Dies kann in Form einer Zeitleiste umgesetzt werden, wenn die Entwicklung einen längeren Zeitraum umfasst oder wenn sie viele einzelne Schritte aufweist. Auch multimediale Storys kommen infrage.</w:t>
      </w:r>
    </w:p>
    <w:p>
      <w:pPr>
        <w:pStyle w:val="BodyText"/>
        <w:spacing w:before="7"/>
        <w:rPr>
          <w:sz w:val="31"/>
        </w:rPr>
      </w:pPr>
    </w:p>
    <w:p>
      <w:pPr>
        <w:pStyle w:val="BodyText"/>
        <w:spacing w:line="312" w:lineRule="auto"/>
        <w:ind w:left="103" w:right="128"/>
      </w:pPr>
      <w:r>
        <w:rPr/>
        <w:t>Die Inhalte der NRW-Chronik mit Bezug zu Düsseldorf enthalten einzelne Ereignisse, die sich als Ausgangspunkt für digitale Projekte zum Wandel eignen. Darüber hinaus erfordern Projekte zum Thema Wandel jedoch Ergänzungen.</w:t>
      </w:r>
    </w:p>
    <w:p>
      <w:pPr>
        <w:spacing w:after="0" w:line="312" w:lineRule="auto"/>
        <w:sectPr>
          <w:pgSz w:w="11910" w:h="16840"/>
          <w:pgMar w:header="0" w:footer="251" w:top="980" w:bottom="440" w:left="180" w:right="740"/>
          <w:cols w:num="2" w:equalWidth="0">
            <w:col w:w="1291" w:space="1430"/>
            <w:col w:w="8269"/>
          </w:cols>
        </w:sectPr>
      </w:pPr>
    </w:p>
    <w:p>
      <w:pPr>
        <w:pStyle w:val="BodyText"/>
        <w:rPr>
          <w:sz w:val="27"/>
        </w:rPr>
      </w:pPr>
    </w:p>
    <w:p>
      <w:pPr>
        <w:pStyle w:val="BodyText"/>
        <w:ind w:left="2824"/>
        <w:rPr>
          <w:sz w:val="20"/>
        </w:rPr>
      </w:pPr>
      <w:r>
        <w:rPr>
          <w:sz w:val="20"/>
        </w:rPr>
        <w:pict>
          <v:group style="width:402.55pt;height:64.8pt;mso-position-horizontal-relative:char;mso-position-vertical-relative:line" coordorigin="0,0" coordsize="8051,1296">
            <v:shape style="position:absolute;left:0;top:401;width:8051;height:894" type="#_x0000_t202" filled="true" fillcolor="#d6eefc" stroked="false">
              <v:textbox inset="0,0,0,0">
                <w:txbxContent>
                  <w:p>
                    <w:pPr>
                      <w:numPr>
                        <w:ilvl w:val="0"/>
                        <w:numId w:val="16"/>
                      </w:numPr>
                      <w:tabs>
                        <w:tab w:pos="623" w:val="left" w:leader="none"/>
                        <w:tab w:pos="624" w:val="left" w:leader="none"/>
                      </w:tabs>
                      <w:spacing w:before="124"/>
                      <w:ind w:left="623" w:right="0" w:hanging="361"/>
                      <w:jc w:val="left"/>
                      <w:rPr>
                        <w:sz w:val="22"/>
                      </w:rPr>
                    </w:pPr>
                    <w:r>
                      <w:rPr>
                        <w:sz w:val="22"/>
                      </w:rPr>
                      <w:t>Stadtentwicklung und</w:t>
                    </w:r>
                    <w:r>
                      <w:rPr>
                        <w:spacing w:val="-2"/>
                        <w:sz w:val="22"/>
                      </w:rPr>
                      <w:t> </w:t>
                    </w:r>
                    <w:r>
                      <w:rPr>
                        <w:sz w:val="22"/>
                      </w:rPr>
                      <w:t>Bauprojekte.</w:t>
                    </w:r>
                  </w:p>
                  <w:p>
                    <w:pPr>
                      <w:numPr>
                        <w:ilvl w:val="0"/>
                        <w:numId w:val="16"/>
                      </w:numPr>
                      <w:tabs>
                        <w:tab w:pos="623" w:val="left" w:leader="none"/>
                        <w:tab w:pos="624" w:val="left" w:leader="none"/>
                      </w:tabs>
                      <w:spacing w:before="140"/>
                      <w:ind w:left="623" w:right="0" w:hanging="361"/>
                      <w:jc w:val="left"/>
                      <w:rPr>
                        <w:sz w:val="22"/>
                      </w:rPr>
                    </w:pPr>
                    <w:r>
                      <w:rPr>
                        <w:sz w:val="22"/>
                      </w:rPr>
                      <w:t>Nachkriegszeit: Bedingungen und </w:t>
                    </w:r>
                    <w:r>
                      <w:rPr>
                        <w:spacing w:val="-3"/>
                        <w:sz w:val="22"/>
                      </w:rPr>
                      <w:t>Verlauf </w:t>
                    </w:r>
                    <w:r>
                      <w:rPr>
                        <w:sz w:val="22"/>
                      </w:rPr>
                      <w:t>des</w:t>
                    </w:r>
                    <w:r>
                      <w:rPr>
                        <w:spacing w:val="-5"/>
                        <w:sz w:val="22"/>
                      </w:rPr>
                      <w:t> </w:t>
                    </w:r>
                    <w:r>
                      <w:rPr>
                        <w:sz w:val="22"/>
                      </w:rPr>
                      <w:t>Neubeginns.</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v:group>
        </w:pict>
      </w:r>
      <w:r>
        <w:rPr>
          <w:sz w:val="20"/>
        </w:rPr>
      </w:r>
    </w:p>
    <w:p>
      <w:pPr>
        <w:spacing w:after="0"/>
        <w:rPr>
          <w:sz w:val="20"/>
        </w:rPr>
        <w:sectPr>
          <w:type w:val="continuous"/>
          <w:pgSz w:w="11910" w:h="16840"/>
          <w:pgMar w:top="840" w:bottom="280" w:left="180" w:right="740"/>
        </w:sectPr>
      </w:pPr>
    </w:p>
    <w:p>
      <w:pPr>
        <w:spacing w:line="364" w:lineRule="auto" w:before="82"/>
        <w:ind w:left="103" w:right="38" w:firstLine="0"/>
        <w:jc w:val="left"/>
        <w:rPr>
          <w:b/>
          <w:sz w:val="16"/>
        </w:rPr>
      </w:pPr>
      <w:bookmarkStart w:name="_bookmark7" w:id="8"/>
      <w:bookmarkEnd w:id="8"/>
      <w:r>
        <w:rPr/>
      </w: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color w:val="B1B2B3"/>
            <w:sz w:val="16"/>
          </w:rPr>
          <w:t>Projektideen</w:t>
        </w:r>
      </w:hyperlink>
      <w:r>
        <w:rPr>
          <w:color w:val="B1B2B3"/>
          <w:sz w:val="16"/>
        </w:rPr>
        <w:t> </w:t>
      </w:r>
      <w:hyperlink w:history="true" w:anchor="_bookmark8">
        <w:r>
          <w:rPr>
            <w:b/>
            <w:sz w:val="16"/>
          </w:rPr>
          <w:t>Umsetzung</w:t>
        </w:r>
      </w:hyperlink>
    </w:p>
    <w:p>
      <w:pPr>
        <w:pStyle w:val="Heading6"/>
        <w:spacing w:before="193"/>
      </w:pPr>
      <w:r>
        <w:rPr>
          <w:b w:val="0"/>
        </w:rPr>
        <w:br w:type="column"/>
      </w:r>
      <w:r>
        <w:rPr>
          <w:color w:val="FFFFFF"/>
        </w:rPr>
        <w:t>Was muss beachtet werden? Das Kleingedruckte ...</w:t>
      </w:r>
    </w:p>
    <w:p>
      <w:pPr>
        <w:pStyle w:val="ListParagraph"/>
        <w:numPr>
          <w:ilvl w:val="1"/>
          <w:numId w:val="14"/>
        </w:numPr>
        <w:tabs>
          <w:tab w:pos="613" w:val="left" w:leader="none"/>
          <w:tab w:pos="614" w:val="left" w:leader="none"/>
        </w:tabs>
        <w:spacing w:line="266" w:lineRule="auto" w:before="186" w:after="0"/>
        <w:ind w:left="613" w:right="333" w:hanging="360"/>
        <w:jc w:val="left"/>
        <w:rPr>
          <w:sz w:val="22"/>
        </w:rPr>
      </w:pPr>
      <w:r>
        <w:rPr/>
        <w:pict>
          <v:group style="position:absolute;margin-left:150.235992pt;margin-top:-16.969006pt;width:401.55pt;height:389.8pt;mso-position-horizontal-relative:page;mso-position-vertical-relative:paragraph;z-index:-252524544" coordorigin="3005,-339" coordsize="8031,7796">
            <v:rect style="position:absolute;left:3004;top:-340;width:8031;height:402" filled="true" fillcolor="#565655" stroked="false">
              <v:fill type="solid"/>
            </v:rect>
            <v:rect style="position:absolute;left:3004;top:62;width:8031;height:7394" filled="true" fillcolor="#d9dada" stroked="false">
              <v:fill type="solid"/>
            </v:rect>
            <w10:wrap type="none"/>
          </v:group>
        </w:pict>
      </w: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14"/>
        </w:numPr>
        <w:tabs>
          <w:tab w:pos="613" w:val="left" w:leader="none"/>
          <w:tab w:pos="614" w:val="left" w:leader="none"/>
        </w:tabs>
        <w:spacing w:line="266" w:lineRule="auto" w:before="109" w:after="0"/>
        <w:ind w:left="613" w:right="122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613" w:right="255"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14"/>
        </w:numPr>
        <w:tabs>
          <w:tab w:pos="613" w:val="left" w:leader="none"/>
          <w:tab w:pos="614" w:val="left" w:leader="none"/>
        </w:tabs>
        <w:spacing w:line="266" w:lineRule="auto" w:before="109" w:after="0"/>
        <w:ind w:left="613" w:right="71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613" w:right="0" w:firstLine="0"/>
        <w:jc w:val="left"/>
        <w:rPr>
          <w:sz w:val="22"/>
        </w:rPr>
      </w:pPr>
      <w:r>
        <w:rPr>
          <w:sz w:val="22"/>
        </w:rPr>
        <w:t>Wir empfehlen folgende Form (die Angaben in Klammern sind optional</w:t>
      </w:r>
    </w:p>
    <w:p>
      <w:pPr>
        <w:spacing w:line="266" w:lineRule="auto" w:before="27"/>
        <w:ind w:left="613" w:right="255" w:firstLine="0"/>
        <w:jc w:val="left"/>
        <w:rPr>
          <w:sz w:val="22"/>
        </w:rPr>
      </w:pPr>
      <w:r>
        <w:rPr>
          <w:sz w:val="22"/>
        </w:rPr>
        <w:t>– Details siehe Abschnitt „Urheber und Lizenzen angeben“ in den Praxistipps ab Seite 14):</w:t>
      </w:r>
    </w:p>
    <w:p>
      <w:pPr>
        <w:spacing w:before="112"/>
        <w:ind w:left="897" w:right="0" w:firstLine="0"/>
        <w:jc w:val="left"/>
        <w:rPr>
          <w:sz w:val="22"/>
        </w:rPr>
      </w:pPr>
      <w:r>
        <w:rPr>
          <w:sz w:val="22"/>
        </w:rPr>
        <w:t>[Unter Verwendung von Inhalten der] Landeszentrale für politische</w:t>
      </w:r>
    </w:p>
    <w:p>
      <w:pPr>
        <w:spacing w:before="27"/>
        <w:ind w:left="897" w:right="0" w:firstLine="0"/>
        <w:jc w:val="left"/>
        <w:rPr>
          <w:sz w:val="22"/>
        </w:rPr>
      </w:pPr>
      <w:r>
        <w:rPr>
          <w:sz w:val="22"/>
        </w:rPr>
        <w:t>Bildung Nordrhein-Westfalen / </w:t>
      </w:r>
      <w:hyperlink r:id="rId36">
        <w:r>
          <w:rPr>
            <w:color w:val="22599B"/>
            <w:sz w:val="22"/>
          </w:rPr>
          <w:t>CC BY 4.0</w:t>
        </w:r>
      </w:hyperlink>
    </w:p>
    <w:p>
      <w:pPr>
        <w:pStyle w:val="ListParagraph"/>
        <w:numPr>
          <w:ilvl w:val="1"/>
          <w:numId w:val="14"/>
        </w:numPr>
        <w:tabs>
          <w:tab w:pos="613" w:val="left" w:leader="none"/>
          <w:tab w:pos="614" w:val="left" w:leader="none"/>
        </w:tabs>
        <w:spacing w:line="266" w:lineRule="auto" w:before="140" w:after="0"/>
        <w:ind w:left="613" w:right="101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613"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51" w:top="1000" w:bottom="440" w:left="180" w:right="740"/>
          <w:cols w:num="2" w:equalWidth="0">
            <w:col w:w="1291" w:space="1543"/>
            <w:col w:w="8156"/>
          </w:cols>
        </w:sectPr>
      </w:pPr>
    </w:p>
    <w:p>
      <w:pPr>
        <w:spacing w:line="364" w:lineRule="auto" w:before="122"/>
        <w:ind w:left="103" w:right="38" w:firstLine="0"/>
        <w:jc w:val="left"/>
        <w:rPr>
          <w:b/>
          <w:sz w:val="16"/>
        </w:rPr>
      </w:pPr>
      <w:bookmarkStart w:name="_bookmark8" w:id="9"/>
      <w:bookmarkEnd w:id="9"/>
      <w:r>
        <w:rPr/>
      </w:r>
      <w:hyperlink w:history="true" w:anchor="_bookmark0">
        <w:r>
          <w:rPr>
            <w:color w:val="B1B2B3"/>
            <w:sz w:val="16"/>
          </w:rPr>
          <w:t>Lehrplanbezüge</w:t>
        </w:r>
      </w:hyperlink>
      <w:r>
        <w:rPr>
          <w:color w:val="B1B2B3"/>
          <w:sz w:val="16"/>
        </w:rPr>
        <w:t> </w:t>
      </w:r>
      <w:hyperlink w:history="true" w:anchor="_bookmark1">
        <w:r>
          <w:rPr>
            <w:color w:val="B1B2B3"/>
            <w:sz w:val="16"/>
          </w:rPr>
          <w:t>NRW-Chronik</w:t>
        </w:r>
      </w:hyperlink>
      <w:r>
        <w:rPr>
          <w:color w:val="B1B2B3"/>
          <w:sz w:val="16"/>
        </w:rPr>
        <w:t> </w:t>
      </w:r>
      <w:hyperlink w:history="true" w:anchor="_bookmark2">
        <w:r>
          <w:rPr>
            <w:color w:val="B1B2B3"/>
            <w:sz w:val="16"/>
          </w:rPr>
          <w:t>Projektideen</w:t>
        </w:r>
      </w:hyperlink>
      <w:r>
        <w:rPr>
          <w:color w:val="B1B2B3"/>
          <w:sz w:val="16"/>
        </w:rPr>
        <w:t> </w:t>
      </w:r>
      <w:hyperlink w:history="true" w:anchor="_bookmark8">
        <w:r>
          <w:rPr>
            <w:b/>
            <w:sz w:val="16"/>
          </w:rPr>
          <w:t>Umsetzung</w:t>
        </w:r>
      </w:hyperlink>
    </w:p>
    <w:p>
      <w:pPr>
        <w:pStyle w:val="Heading1"/>
      </w:pPr>
      <w:r>
        <w:rPr>
          <w:b w:val="0"/>
        </w:rPr>
        <w:br w:type="column"/>
      </w:r>
      <w:r>
        <w:rPr>
          <w:color w:val="88C2EB"/>
        </w:rPr>
        <w:t>Wie kann ich die Projektideen umsetzen?</w:t>
      </w:r>
    </w:p>
    <w:p>
      <w:pPr>
        <w:pStyle w:val="BodyText"/>
        <w:rPr>
          <w:b/>
          <w:sz w:val="36"/>
        </w:rPr>
      </w:pPr>
    </w:p>
    <w:p>
      <w:pPr>
        <w:pStyle w:val="BodyText"/>
        <w:spacing w:line="312" w:lineRule="auto"/>
        <w:ind w:left="103" w:right="66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line="312" w:lineRule="auto" w:before="84"/>
        <w:ind w:left="103" w:right="128"/>
      </w:pPr>
      <w:r>
        <w:rPr>
          <w:spacing w:val="-4"/>
        </w:rPr>
        <w:t>Bevor Sie </w:t>
      </w:r>
      <w:r>
        <w:rPr>
          <w:spacing w:val="-5"/>
        </w:rPr>
        <w:t>loslegen, </w:t>
      </w:r>
      <w:r>
        <w:rPr>
          <w:spacing w:val="-4"/>
        </w:rPr>
        <w:t>hilft die </w:t>
      </w:r>
      <w:r>
        <w:rPr>
          <w:spacing w:val="-5"/>
        </w:rPr>
        <w:t>Checkliste, </w:t>
      </w:r>
      <w:r>
        <w:rPr>
          <w:spacing w:val="-4"/>
        </w:rPr>
        <w:t>die </w:t>
      </w:r>
      <w:r>
        <w:rPr>
          <w:spacing w:val="-6"/>
        </w:rPr>
        <w:t>Voraussetzungen </w:t>
      </w:r>
      <w:r>
        <w:rPr>
          <w:spacing w:val="-3"/>
        </w:rPr>
        <w:t>zu </w:t>
      </w:r>
      <w:r>
        <w:rPr>
          <w:spacing w:val="-5"/>
        </w:rPr>
        <w:t>überprüfen </w:t>
      </w:r>
      <w:r>
        <w:rPr/>
        <w:t>– </w:t>
      </w:r>
      <w:r>
        <w:rPr>
          <w:spacing w:val="-4"/>
        </w:rPr>
        <w:t>von der </w:t>
      </w:r>
      <w:r>
        <w:rPr>
          <w:spacing w:val="-9"/>
        </w:rPr>
        <w:t>Technik </w:t>
      </w:r>
      <w:r>
        <w:rPr>
          <w:spacing w:val="-4"/>
        </w:rPr>
        <w:t>bis hin </w:t>
      </w:r>
      <w:r>
        <w:rPr>
          <w:spacing w:val="-3"/>
        </w:rPr>
        <w:t>zu </w:t>
      </w:r>
      <w:r>
        <w:rPr>
          <w:spacing w:val="-4"/>
        </w:rPr>
        <w:t>den </w:t>
      </w:r>
      <w:r>
        <w:rPr>
          <w:spacing w:val="-5"/>
        </w:rPr>
        <w:t>Erwartungen </w:t>
      </w:r>
      <w:r>
        <w:rPr>
          <w:spacing w:val="-3"/>
        </w:rPr>
        <w:t>an </w:t>
      </w:r>
      <w:r>
        <w:rPr>
          <w:spacing w:val="-4"/>
        </w:rPr>
        <w:t>das </w:t>
      </w:r>
      <w:r>
        <w:rPr>
          <w:spacing w:val="-5"/>
        </w:rPr>
        <w:t>Projekt.</w:t>
      </w:r>
    </w:p>
    <w:p>
      <w:pPr>
        <w:pStyle w:val="BodyText"/>
        <w:spacing w:before="7"/>
      </w:pPr>
    </w:p>
    <w:p>
      <w:pPr>
        <w:pStyle w:val="BodyText"/>
        <w:ind w:left="103"/>
      </w:pPr>
      <w:r>
        <w:rPr/>
        <w:t>siehe Handreichung „Praxistipps und Werkzeuge“, Seite 66</w:t>
      </w:r>
    </w:p>
    <w:p>
      <w:pPr>
        <w:pStyle w:val="BodyText"/>
        <w:spacing w:before="7"/>
        <w:rPr>
          <w:sz w:val="38"/>
        </w:rPr>
      </w:pPr>
    </w:p>
    <w:p>
      <w:pPr>
        <w:pStyle w:val="Heading6"/>
      </w:pPr>
      <w:r>
        <w:rPr/>
        <w:t>Checkliste: Methode und Konzept</w:t>
      </w:r>
    </w:p>
    <w:p>
      <w:pPr>
        <w:pStyle w:val="BodyText"/>
        <w:spacing w:line="312" w:lineRule="auto" w:before="84"/>
        <w:ind w:left="103" w:right="68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9"/>
      </w:pPr>
    </w:p>
    <w:p>
      <w:pPr>
        <w:pStyle w:val="BodyText"/>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128"/>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right="128"/>
      </w:pPr>
      <w:r>
        <w:rPr/>
        <w:t>Um Frustration vorzubeugen, sollten grundlegende Fragen der Zusammenarbeit geklärt werden – von der Aufgabenverteilung bis hin zur Kennzeichnung von Dateiversionen.</w:t>
      </w:r>
    </w:p>
    <w:p>
      <w:pPr>
        <w:pStyle w:val="BodyText"/>
        <w:spacing w:before="8"/>
      </w:pPr>
    </w:p>
    <w:p>
      <w:pPr>
        <w:pStyle w:val="BodyText"/>
        <w:ind w:left="103"/>
      </w:pPr>
      <w:r>
        <w:rPr/>
        <w:t>siehe Handreichung „Praxistipps und Werkzeuge“, Seite 70</w:t>
      </w:r>
    </w:p>
    <w:p>
      <w:pPr>
        <w:spacing w:after="0"/>
        <w:sectPr>
          <w:pgSz w:w="11910" w:h="16840"/>
          <w:pgMar w:header="0" w:footer="251" w:top="960" w:bottom="440" w:left="180" w:right="740"/>
          <w:cols w:num="2" w:equalWidth="0">
            <w:col w:w="1291" w:space="1430"/>
            <w:col w:w="8269"/>
          </w:cols>
        </w:sectPr>
      </w:pPr>
    </w:p>
    <w:p>
      <w:pPr>
        <w:spacing w:before="60"/>
        <w:ind w:left="2824" w:right="0" w:firstLine="0"/>
        <w:jc w:val="left"/>
        <w:rPr>
          <w:sz w:val="36"/>
        </w:rPr>
      </w:pPr>
      <w:bookmarkStart w:name="_bookmark9" w:id="10"/>
      <w:bookmarkEnd w:id="10"/>
      <w:r>
        <w:rPr/>
      </w:r>
      <w:r>
        <w:rPr>
          <w:color w:val="B1B2B3"/>
          <w:sz w:val="36"/>
        </w:rPr>
        <w:t>Impressum</w:t>
      </w:r>
    </w:p>
    <w:p>
      <w:pPr>
        <w:pStyle w:val="Heading6"/>
        <w:spacing w:before="339"/>
        <w:ind w:left="2824"/>
      </w:pPr>
      <w:r>
        <w:rPr/>
        <w:t>Herausgeberin</w:t>
      </w:r>
    </w:p>
    <w:p>
      <w:pPr>
        <w:pStyle w:val="BodyText"/>
        <w:spacing w:line="278" w:lineRule="auto" w:before="44"/>
        <w:ind w:left="2824" w:right="4237"/>
      </w:pPr>
      <w:r>
        <w:rPr/>
        <w:t>Landeszentrale für politische Bildung Nordrhein-Westfalen</w:t>
      </w:r>
    </w:p>
    <w:p>
      <w:pPr>
        <w:pStyle w:val="BodyText"/>
        <w:spacing w:line="276" w:lineRule="exact"/>
        <w:ind w:left="2824"/>
      </w:pPr>
      <w:r>
        <w:rPr/>
        <w:t>im Ministerium für Kultur und Wissenschaft</w:t>
      </w:r>
    </w:p>
    <w:p>
      <w:pPr>
        <w:pStyle w:val="BodyText"/>
        <w:spacing w:line="278" w:lineRule="auto" w:before="44"/>
        <w:ind w:left="2824" w:right="4637"/>
      </w:pPr>
      <w:r>
        <w:rPr/>
        <w:t>des Landes Nordrhein-Westfalen Referat Digitale Medien</w:t>
      </w:r>
    </w:p>
    <w:p>
      <w:pPr>
        <w:pStyle w:val="BodyText"/>
        <w:spacing w:line="276" w:lineRule="exact"/>
        <w:ind w:left="2824"/>
      </w:pPr>
      <w:r>
        <w:rPr/>
        <w:t>40190 Düsseldorf</w:t>
      </w:r>
    </w:p>
    <w:p>
      <w:pPr>
        <w:pStyle w:val="BodyText"/>
        <w:spacing w:before="7"/>
        <w:rPr>
          <w:sz w:val="31"/>
        </w:rPr>
      </w:pPr>
    </w:p>
    <w:p>
      <w:pPr>
        <w:pStyle w:val="BodyText"/>
        <w:spacing w:line="278" w:lineRule="auto"/>
        <w:ind w:left="2824" w:right="4589"/>
      </w:pPr>
      <w:hyperlink r:id="rId38">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8"/>
        <w:rPr>
          <w:sz w:val="31"/>
        </w:rPr>
      </w:pPr>
    </w:p>
    <w:p>
      <w:pPr>
        <w:pStyle w:val="BodyText"/>
        <w:ind w:left="2824"/>
      </w:pPr>
      <w:r>
        <w:rPr/>
        <w:t>Umsetzung durch:</w:t>
      </w:r>
    </w:p>
    <w:p>
      <w:pPr>
        <w:pStyle w:val="BodyText"/>
        <w:spacing w:before="44"/>
        <w:ind w:left="2824"/>
      </w:pPr>
      <w:r>
        <w:rPr/>
        <w:t>Redaktionsbüro Kauer</w:t>
      </w:r>
    </w:p>
    <w:p>
      <w:pPr>
        <w:pStyle w:val="BodyText"/>
        <w:spacing w:before="44"/>
        <w:ind w:left="2824"/>
      </w:pPr>
      <w:r>
        <w:rPr/>
        <w:t>Marzellenstraße 23</w:t>
      </w:r>
    </w:p>
    <w:p>
      <w:pPr>
        <w:pStyle w:val="BodyText"/>
        <w:spacing w:before="44"/>
        <w:ind w:left="2824"/>
      </w:pPr>
      <w:r>
        <w:rPr/>
        <w:t>50668 Köln</w:t>
      </w:r>
    </w:p>
    <w:p>
      <w:pPr>
        <w:pStyle w:val="BodyText"/>
        <w:spacing w:before="7"/>
        <w:rPr>
          <w:sz w:val="31"/>
        </w:rPr>
      </w:pPr>
    </w:p>
    <w:p>
      <w:pPr>
        <w:pStyle w:val="BodyText"/>
        <w:ind w:left="2824"/>
      </w:pPr>
      <w:hyperlink r:id="rId39">
        <w:r>
          <w:rPr/>
          <w:t>www.redaktion-kauer.de</w:t>
        </w:r>
      </w:hyperlink>
    </w:p>
    <w:p>
      <w:pPr>
        <w:pStyle w:val="BodyText"/>
        <w:spacing w:before="8"/>
        <w:rPr>
          <w:sz w:val="31"/>
        </w:rPr>
      </w:pPr>
    </w:p>
    <w:p>
      <w:pPr>
        <w:pStyle w:val="Heading6"/>
        <w:ind w:left="2824"/>
      </w:pPr>
      <w:r>
        <w:rPr/>
        <w:t>Fachliche Beratung:</w:t>
      </w:r>
    </w:p>
    <w:p>
      <w:pPr>
        <w:pStyle w:val="BodyText"/>
        <w:spacing w:line="278" w:lineRule="auto" w:before="44"/>
        <w:ind w:left="2824" w:right="5397"/>
      </w:pPr>
      <w:r>
        <w:rPr/>
        <w:t>Dr. Petra Sauerborn Guido Brombach</w:t>
      </w:r>
    </w:p>
    <w:p>
      <w:pPr>
        <w:pStyle w:val="BodyText"/>
        <w:spacing w:before="9"/>
        <w:rPr>
          <w:sz w:val="27"/>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77">
            <wp:simplePos x="0" y="0"/>
            <wp:positionH relativeFrom="page">
              <wp:posOffset>1907999</wp:posOffset>
            </wp:positionH>
            <wp:positionV relativeFrom="paragraph">
              <wp:posOffset>162787</wp:posOffset>
            </wp:positionV>
            <wp:extent cx="1164147" cy="432053"/>
            <wp:effectExtent l="0" t="0" r="0" b="0"/>
            <wp:wrapTopAndBottom/>
            <wp:docPr id="31" name="image16.jpeg"/>
            <wp:cNvGraphicFramePr>
              <a:graphicFrameLocks noChangeAspect="1"/>
            </wp:cNvGraphicFramePr>
            <a:graphic>
              <a:graphicData uri="http://schemas.openxmlformats.org/drawingml/2006/picture">
                <pic:pic>
                  <pic:nvPicPr>
                    <pic:cNvPr id="32" name="image16.jpeg"/>
                    <pic:cNvPicPr/>
                  </pic:nvPicPr>
                  <pic:blipFill>
                    <a:blip r:embed="rId40"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88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2">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795008">
            <wp:simplePos x="0" y="0"/>
            <wp:positionH relativeFrom="page">
              <wp:posOffset>5499743</wp:posOffset>
            </wp:positionH>
            <wp:positionV relativeFrom="paragraph">
              <wp:posOffset>-194594</wp:posOffset>
            </wp:positionV>
            <wp:extent cx="105896" cy="105900"/>
            <wp:effectExtent l="0" t="0" r="0" b="0"/>
            <wp:wrapNone/>
            <wp:docPr id="33" name="image6.png"/>
            <wp:cNvGraphicFramePr>
              <a:graphicFrameLocks noChangeAspect="1"/>
            </wp:cNvGraphicFramePr>
            <a:graphic>
              <a:graphicData uri="http://schemas.openxmlformats.org/drawingml/2006/picture">
                <pic:pic>
                  <pic:nvPicPr>
                    <pic:cNvPr id="34" name="image6.png"/>
                    <pic:cNvPicPr/>
                  </pic:nvPicPr>
                  <pic:blipFill>
                    <a:blip r:embed="rId11"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spacing w:before="6"/>
        <w:rPr>
          <w:sz w:val="21"/>
        </w:rPr>
      </w:pPr>
      <w:r>
        <w:rPr/>
        <w:drawing>
          <wp:anchor distT="0" distB="0" distL="0" distR="0" allowOverlap="1" layoutInCell="1" locked="0" behindDoc="0" simplePos="0" relativeHeight="78">
            <wp:simplePos x="0" y="0"/>
            <wp:positionH relativeFrom="page">
              <wp:posOffset>2017339</wp:posOffset>
            </wp:positionH>
            <wp:positionV relativeFrom="paragraph">
              <wp:posOffset>182022</wp:posOffset>
            </wp:positionV>
            <wp:extent cx="1152147" cy="694944"/>
            <wp:effectExtent l="0" t="0" r="0" b="0"/>
            <wp:wrapTopAndBottom/>
            <wp:docPr id="35" name="image17.png"/>
            <wp:cNvGraphicFramePr>
              <a:graphicFrameLocks noChangeAspect="1"/>
            </wp:cNvGraphicFramePr>
            <a:graphic>
              <a:graphicData uri="http://schemas.openxmlformats.org/drawingml/2006/picture">
                <pic:pic>
                  <pic:nvPicPr>
                    <pic:cNvPr id="36" name="image17.png"/>
                    <pic:cNvPicPr/>
                  </pic:nvPicPr>
                  <pic:blipFill>
                    <a:blip r:embed="rId41"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24"/>
      </w:pPr>
      <w:r>
        <w:rPr/>
        <w:t>OER Global Logo von Jonathas Mello</w:t>
      </w:r>
    </w:p>
    <w:p>
      <w:pPr>
        <w:pStyle w:val="BodyText"/>
        <w:spacing w:before="44"/>
        <w:ind w:left="2824"/>
      </w:pPr>
      <w:hyperlink r:id="rId42">
        <w:r>
          <w:rPr>
            <w:color w:val="22599B"/>
          </w:rPr>
          <w:t>www.jonathasmello.com </w:t>
        </w:r>
      </w:hyperlink>
      <w:r>
        <w:rPr/>
        <w:t>/ </w:t>
      </w:r>
      <w:hyperlink r:id="rId43">
        <w:r>
          <w:rPr>
            <w:color w:val="22599B"/>
          </w:rPr>
          <w:t>UNESCO</w:t>
        </w:r>
      </w:hyperlink>
      <w:r>
        <w:rPr>
          <w:color w:val="22599B"/>
        </w:rPr>
        <w:t> </w:t>
      </w:r>
      <w:r>
        <w:rPr/>
        <w:t>/ </w:t>
      </w:r>
      <w:hyperlink r:id="rId44">
        <w:r>
          <w:rPr>
            <w:color w:val="22599B"/>
          </w:rPr>
          <w:t>CC BY 3.0</w:t>
        </w:r>
      </w:hyperlink>
    </w:p>
    <w:sectPr>
      <w:footerReference w:type="default" r:id="rId37"/>
      <w:pgSz w:w="11910" w:h="16840"/>
      <w:pgMar w:footer="0" w:header="0" w:top="980" w:bottom="280" w:left="180" w:right="7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6.408203pt;margin-top:818.211853pt;width:19.650pt;height:15.55pt;mso-position-horizontal-relative:page;mso-position-vertical-relative:page;z-index:-252602368"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5">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3">
    <w:multiLevelType w:val="hybridMultilevel"/>
    <w:lvl w:ilvl="0">
      <w:start w:val="1"/>
      <w:numFmt w:val="decimal"/>
      <w:lvlText w:val="%1)"/>
      <w:lvlJc w:val="left"/>
      <w:pPr>
        <w:ind w:left="327"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613"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1456" w:hanging="360"/>
      </w:pPr>
      <w:rPr>
        <w:rFonts w:hint="default"/>
        <w:lang w:val="de-DE" w:eastAsia="de-DE" w:bidi="de-DE"/>
      </w:rPr>
    </w:lvl>
    <w:lvl w:ilvl="3">
      <w:start w:val="0"/>
      <w:numFmt w:val="bullet"/>
      <w:lvlText w:val="•"/>
      <w:lvlJc w:val="left"/>
      <w:pPr>
        <w:ind w:left="2293" w:hanging="360"/>
      </w:pPr>
      <w:rPr>
        <w:rFonts w:hint="default"/>
        <w:lang w:val="de-DE" w:eastAsia="de-DE" w:bidi="de-DE"/>
      </w:rPr>
    </w:lvl>
    <w:lvl w:ilvl="4">
      <w:start w:val="0"/>
      <w:numFmt w:val="bullet"/>
      <w:lvlText w:val="•"/>
      <w:lvlJc w:val="left"/>
      <w:pPr>
        <w:ind w:left="3130" w:hanging="360"/>
      </w:pPr>
      <w:rPr>
        <w:rFonts w:hint="default"/>
        <w:lang w:val="de-DE" w:eastAsia="de-DE" w:bidi="de-DE"/>
      </w:rPr>
    </w:lvl>
    <w:lvl w:ilvl="5">
      <w:start w:val="0"/>
      <w:numFmt w:val="bullet"/>
      <w:lvlText w:val="•"/>
      <w:lvlJc w:val="left"/>
      <w:pPr>
        <w:ind w:left="3967" w:hanging="360"/>
      </w:pPr>
      <w:rPr>
        <w:rFonts w:hint="default"/>
        <w:lang w:val="de-DE" w:eastAsia="de-DE" w:bidi="de-DE"/>
      </w:rPr>
    </w:lvl>
    <w:lvl w:ilvl="6">
      <w:start w:val="0"/>
      <w:numFmt w:val="bullet"/>
      <w:lvlText w:val="•"/>
      <w:lvlJc w:val="left"/>
      <w:pPr>
        <w:ind w:left="4803" w:hanging="360"/>
      </w:pPr>
      <w:rPr>
        <w:rFonts w:hint="default"/>
        <w:lang w:val="de-DE" w:eastAsia="de-DE" w:bidi="de-DE"/>
      </w:rPr>
    </w:lvl>
    <w:lvl w:ilvl="7">
      <w:start w:val="0"/>
      <w:numFmt w:val="bullet"/>
      <w:lvlText w:val="•"/>
      <w:lvlJc w:val="left"/>
      <w:pPr>
        <w:ind w:left="5640" w:hanging="360"/>
      </w:pPr>
      <w:rPr>
        <w:rFonts w:hint="default"/>
        <w:lang w:val="de-DE" w:eastAsia="de-DE" w:bidi="de-DE"/>
      </w:rPr>
    </w:lvl>
    <w:lvl w:ilvl="8">
      <w:start w:val="0"/>
      <w:numFmt w:val="bullet"/>
      <w:lvlText w:val="•"/>
      <w:lvlJc w:val="left"/>
      <w:pPr>
        <w:ind w:left="6477" w:hanging="360"/>
      </w:pPr>
      <w:rPr>
        <w:rFonts w:hint="default"/>
        <w:lang w:val="de-DE" w:eastAsia="de-DE" w:bidi="de-DE"/>
      </w:rPr>
    </w:lvl>
  </w:abstractNum>
  <w:abstractNum w:abstractNumId="12">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8"/>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12"/>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0"/>
      <w:numFmt w:val="bullet"/>
      <w:lvlText w:val="•"/>
      <w:lvlJc w:val="left"/>
      <w:pPr>
        <w:ind w:left="623" w:hanging="360"/>
      </w:pPr>
      <w:rPr>
        <w:rFonts w:hint="default" w:ascii="Arial" w:hAnsi="Arial" w:eastAsia="Arial" w:cs="Arial"/>
        <w:spacing w:val="-12"/>
        <w:w w:val="99"/>
        <w:sz w:val="20"/>
        <w:szCs w:val="20"/>
        <w:lang w:val="de-DE" w:eastAsia="de-DE" w:bidi="de-DE"/>
      </w:rPr>
    </w:lvl>
    <w:lvl w:ilvl="1">
      <w:start w:val="0"/>
      <w:numFmt w:val="bullet"/>
      <w:lvlText w:val="•"/>
      <w:lvlJc w:val="left"/>
      <w:pPr>
        <w:ind w:left="1361" w:hanging="360"/>
      </w:pPr>
      <w:rPr>
        <w:rFonts w:hint="default"/>
        <w:lang w:val="de-DE" w:eastAsia="de-DE" w:bidi="de-DE"/>
      </w:rPr>
    </w:lvl>
    <w:lvl w:ilvl="2">
      <w:start w:val="0"/>
      <w:numFmt w:val="bullet"/>
      <w:lvlText w:val="•"/>
      <w:lvlJc w:val="left"/>
      <w:pPr>
        <w:ind w:left="2102" w:hanging="360"/>
      </w:pPr>
      <w:rPr>
        <w:rFonts w:hint="default"/>
        <w:lang w:val="de-DE" w:eastAsia="de-DE" w:bidi="de-DE"/>
      </w:rPr>
    </w:lvl>
    <w:lvl w:ilvl="3">
      <w:start w:val="0"/>
      <w:numFmt w:val="bullet"/>
      <w:lvlText w:val="•"/>
      <w:lvlJc w:val="left"/>
      <w:pPr>
        <w:ind w:left="2843" w:hanging="360"/>
      </w:pPr>
      <w:rPr>
        <w:rFonts w:hint="default"/>
        <w:lang w:val="de-DE" w:eastAsia="de-DE" w:bidi="de-DE"/>
      </w:rPr>
    </w:lvl>
    <w:lvl w:ilvl="4">
      <w:start w:val="0"/>
      <w:numFmt w:val="bullet"/>
      <w:lvlText w:val="•"/>
      <w:lvlJc w:val="left"/>
      <w:pPr>
        <w:ind w:left="3584" w:hanging="360"/>
      </w:pPr>
      <w:rPr>
        <w:rFonts w:hint="default"/>
        <w:lang w:val="de-DE" w:eastAsia="de-DE" w:bidi="de-DE"/>
      </w:rPr>
    </w:lvl>
    <w:lvl w:ilvl="5">
      <w:start w:val="0"/>
      <w:numFmt w:val="bullet"/>
      <w:lvlText w:val="•"/>
      <w:lvlJc w:val="left"/>
      <w:pPr>
        <w:ind w:left="4325" w:hanging="360"/>
      </w:pPr>
      <w:rPr>
        <w:rFonts w:hint="default"/>
        <w:lang w:val="de-DE" w:eastAsia="de-DE" w:bidi="de-DE"/>
      </w:rPr>
    </w:lvl>
    <w:lvl w:ilvl="6">
      <w:start w:val="0"/>
      <w:numFmt w:val="bullet"/>
      <w:lvlText w:val="•"/>
      <w:lvlJc w:val="left"/>
      <w:pPr>
        <w:ind w:left="5066" w:hanging="360"/>
      </w:pPr>
      <w:rPr>
        <w:rFonts w:hint="default"/>
        <w:lang w:val="de-DE" w:eastAsia="de-DE" w:bidi="de-DE"/>
      </w:rPr>
    </w:lvl>
    <w:lvl w:ilvl="7">
      <w:start w:val="0"/>
      <w:numFmt w:val="bullet"/>
      <w:lvlText w:val="•"/>
      <w:lvlJc w:val="left"/>
      <w:pPr>
        <w:ind w:left="5807" w:hanging="360"/>
      </w:pPr>
      <w:rPr>
        <w:rFonts w:hint="default"/>
        <w:lang w:val="de-DE" w:eastAsia="de-DE" w:bidi="de-DE"/>
      </w:rPr>
    </w:lvl>
    <w:lvl w:ilvl="8">
      <w:start w:val="0"/>
      <w:numFmt w:val="bullet"/>
      <w:lvlText w:val="•"/>
      <w:lvlJc w:val="left"/>
      <w:pPr>
        <w:ind w:left="6548" w:hanging="360"/>
      </w:pPr>
      <w:rPr>
        <w:rFonts w:hint="default"/>
        <w:lang w:val="de-DE" w:eastAsia="de-DE" w:bidi="de-DE"/>
      </w:rPr>
    </w:lvl>
  </w:abstractNum>
  <w:abstractNum w:abstractNumId="1">
    <w:multiLevelType w:val="hybridMultilevel"/>
    <w:lvl w:ilvl="0">
      <w:start w:val="13"/>
      <w:numFmt w:val="decimal"/>
      <w:lvlText w:val="%1"/>
      <w:lvlJc w:val="left"/>
      <w:pPr>
        <w:ind w:left="4133" w:hanging="490"/>
        <w:jc w:val="right"/>
      </w:pPr>
      <w:rPr>
        <w:rFonts w:hint="default"/>
        <w:spacing w:val="-1"/>
        <w:w w:val="100"/>
        <w:lang w:val="de-DE" w:eastAsia="de-DE" w:bidi="de-DE"/>
      </w:rPr>
    </w:lvl>
    <w:lvl w:ilvl="1">
      <w:start w:val="0"/>
      <w:numFmt w:val="bullet"/>
      <w:lvlText w:val="•"/>
      <w:lvlJc w:val="left"/>
      <w:pPr>
        <w:ind w:left="4824" w:hanging="490"/>
      </w:pPr>
      <w:rPr>
        <w:rFonts w:hint="default"/>
        <w:lang w:val="de-DE" w:eastAsia="de-DE" w:bidi="de-DE"/>
      </w:rPr>
    </w:lvl>
    <w:lvl w:ilvl="2">
      <w:start w:val="0"/>
      <w:numFmt w:val="bullet"/>
      <w:lvlText w:val="•"/>
      <w:lvlJc w:val="left"/>
      <w:pPr>
        <w:ind w:left="5509" w:hanging="490"/>
      </w:pPr>
      <w:rPr>
        <w:rFonts w:hint="default"/>
        <w:lang w:val="de-DE" w:eastAsia="de-DE" w:bidi="de-DE"/>
      </w:rPr>
    </w:lvl>
    <w:lvl w:ilvl="3">
      <w:start w:val="0"/>
      <w:numFmt w:val="bullet"/>
      <w:lvlText w:val="•"/>
      <w:lvlJc w:val="left"/>
      <w:pPr>
        <w:ind w:left="6193" w:hanging="490"/>
      </w:pPr>
      <w:rPr>
        <w:rFonts w:hint="default"/>
        <w:lang w:val="de-DE" w:eastAsia="de-DE" w:bidi="de-DE"/>
      </w:rPr>
    </w:lvl>
    <w:lvl w:ilvl="4">
      <w:start w:val="0"/>
      <w:numFmt w:val="bullet"/>
      <w:lvlText w:val="•"/>
      <w:lvlJc w:val="left"/>
      <w:pPr>
        <w:ind w:left="6878" w:hanging="490"/>
      </w:pPr>
      <w:rPr>
        <w:rFonts w:hint="default"/>
        <w:lang w:val="de-DE" w:eastAsia="de-DE" w:bidi="de-DE"/>
      </w:rPr>
    </w:lvl>
    <w:lvl w:ilvl="5">
      <w:start w:val="0"/>
      <w:numFmt w:val="bullet"/>
      <w:lvlText w:val="•"/>
      <w:lvlJc w:val="left"/>
      <w:pPr>
        <w:ind w:left="7562" w:hanging="490"/>
      </w:pPr>
      <w:rPr>
        <w:rFonts w:hint="default"/>
        <w:lang w:val="de-DE" w:eastAsia="de-DE" w:bidi="de-DE"/>
      </w:rPr>
    </w:lvl>
    <w:lvl w:ilvl="6">
      <w:start w:val="0"/>
      <w:numFmt w:val="bullet"/>
      <w:lvlText w:val="•"/>
      <w:lvlJc w:val="left"/>
      <w:pPr>
        <w:ind w:left="8247" w:hanging="490"/>
      </w:pPr>
      <w:rPr>
        <w:rFonts w:hint="default"/>
        <w:lang w:val="de-DE" w:eastAsia="de-DE" w:bidi="de-DE"/>
      </w:rPr>
    </w:lvl>
    <w:lvl w:ilvl="7">
      <w:start w:val="0"/>
      <w:numFmt w:val="bullet"/>
      <w:lvlText w:val="•"/>
      <w:lvlJc w:val="left"/>
      <w:pPr>
        <w:ind w:left="8931" w:hanging="490"/>
      </w:pPr>
      <w:rPr>
        <w:rFonts w:hint="default"/>
        <w:lang w:val="de-DE" w:eastAsia="de-DE" w:bidi="de-DE"/>
      </w:rPr>
    </w:lvl>
    <w:lvl w:ilvl="8">
      <w:start w:val="0"/>
      <w:numFmt w:val="bullet"/>
      <w:lvlText w:val="•"/>
      <w:lvlJc w:val="left"/>
      <w:pPr>
        <w:ind w:left="9616" w:hanging="490"/>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50" w:hanging="360"/>
      </w:pPr>
      <w:rPr>
        <w:rFonts w:hint="default"/>
        <w:lang w:val="de-DE" w:eastAsia="de-DE" w:bidi="de-DE"/>
      </w:rPr>
    </w:lvl>
    <w:lvl w:ilvl="2">
      <w:start w:val="0"/>
      <w:numFmt w:val="bullet"/>
      <w:lvlText w:val="•"/>
      <w:lvlJc w:val="left"/>
      <w:pPr>
        <w:ind w:left="4821" w:hanging="360"/>
      </w:pPr>
      <w:rPr>
        <w:rFonts w:hint="default"/>
        <w:lang w:val="de-DE" w:eastAsia="de-DE" w:bidi="de-DE"/>
      </w:rPr>
    </w:lvl>
    <w:lvl w:ilvl="3">
      <w:start w:val="0"/>
      <w:numFmt w:val="bullet"/>
      <w:lvlText w:val="•"/>
      <w:lvlJc w:val="left"/>
      <w:pPr>
        <w:ind w:left="5591" w:hanging="360"/>
      </w:pPr>
      <w:rPr>
        <w:rFonts w:hint="default"/>
        <w:lang w:val="de-DE" w:eastAsia="de-DE" w:bidi="de-DE"/>
      </w:rPr>
    </w:lvl>
    <w:lvl w:ilvl="4">
      <w:start w:val="0"/>
      <w:numFmt w:val="bullet"/>
      <w:lvlText w:val="•"/>
      <w:lvlJc w:val="left"/>
      <w:pPr>
        <w:ind w:left="6362" w:hanging="360"/>
      </w:pPr>
      <w:rPr>
        <w:rFonts w:hint="default"/>
        <w:lang w:val="de-DE" w:eastAsia="de-DE" w:bidi="de-DE"/>
      </w:rPr>
    </w:lvl>
    <w:lvl w:ilvl="5">
      <w:start w:val="0"/>
      <w:numFmt w:val="bullet"/>
      <w:lvlText w:val="•"/>
      <w:lvlJc w:val="left"/>
      <w:pPr>
        <w:ind w:left="7132" w:hanging="360"/>
      </w:pPr>
      <w:rPr>
        <w:rFonts w:hint="default"/>
        <w:lang w:val="de-DE" w:eastAsia="de-DE" w:bidi="de-DE"/>
      </w:rPr>
    </w:lvl>
    <w:lvl w:ilvl="6">
      <w:start w:val="0"/>
      <w:numFmt w:val="bullet"/>
      <w:lvlText w:val="•"/>
      <w:lvlJc w:val="left"/>
      <w:pPr>
        <w:ind w:left="7903" w:hanging="360"/>
      </w:pPr>
      <w:rPr>
        <w:rFonts w:hint="default"/>
        <w:lang w:val="de-DE" w:eastAsia="de-DE" w:bidi="de-DE"/>
      </w:rPr>
    </w:lvl>
    <w:lvl w:ilvl="7">
      <w:start w:val="0"/>
      <w:numFmt w:val="bullet"/>
      <w:lvlText w:val="•"/>
      <w:lvlJc w:val="left"/>
      <w:pPr>
        <w:ind w:left="8673" w:hanging="360"/>
      </w:pPr>
      <w:rPr>
        <w:rFonts w:hint="default"/>
        <w:lang w:val="de-DE" w:eastAsia="de-DE" w:bidi="de-DE"/>
      </w:rPr>
    </w:lvl>
    <w:lvl w:ilvl="8">
      <w:start w:val="0"/>
      <w:numFmt w:val="bullet"/>
      <w:lvlText w:val="•"/>
      <w:lvlJc w:val="left"/>
      <w:pPr>
        <w:ind w:left="9444" w:hanging="360"/>
      </w:pPr>
      <w:rPr>
        <w:rFonts w:hint="default"/>
        <w:lang w:val="de-DE" w:eastAsia="de-DE" w:bidi="de-DE"/>
      </w:rPr>
    </w:lvl>
  </w:abstract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4">
    <w:abstractNumId w:val="3"/>
  </w:num>
  <w:num w:numId="9">
    <w:abstractNumId w:val="8"/>
  </w:num>
  <w:num w:numId="8">
    <w:abstractNumId w:val="7"/>
  </w:num>
  <w:num w:numId="7">
    <w:abstractNumId w:val="6"/>
  </w:num>
  <w:num w:numId="6">
    <w:abstractNumId w:val="5"/>
  </w:num>
  <w:num w:numId="5">
    <w:abstractNumId w:val="4"/>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76"/>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0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spacing w:before="91"/>
      <w:ind w:left="2824"/>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364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613"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jpe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image" Target="media/image6.png"/><Relationship Id="rId12" Type="http://schemas.openxmlformats.org/officeDocument/2006/relationships/hyperlink" Target="http://url.nrw/ZfK" TargetMode="External"/><Relationship Id="rId13" Type="http://schemas.openxmlformats.org/officeDocument/2006/relationships/image" Target="media/image7.png"/><Relationship Id="rId14" Type="http://schemas.openxmlformats.org/officeDocument/2006/relationships/hyperlink" Target="http://pb.nrw.de/oer" TargetMode="External"/><Relationship Id="rId15" Type="http://schemas.openxmlformats.org/officeDocument/2006/relationships/footer" Target="footer1.xml"/><Relationship Id="rId16" Type="http://schemas.openxmlformats.org/officeDocument/2006/relationships/hyperlink" Target="http://url.nrw/4Jw" TargetMode="External"/><Relationship Id="rId17" Type="http://schemas.openxmlformats.org/officeDocument/2006/relationships/hyperlink" Target="http://url.nrw/4Ji" TargetMode="External"/><Relationship Id="rId18" Type="http://schemas.openxmlformats.org/officeDocument/2006/relationships/image" Target="media/image8.png"/><Relationship Id="rId19" Type="http://schemas.openxmlformats.org/officeDocument/2006/relationships/image" Target="media/image9.png"/><Relationship Id="rId20" Type="http://schemas.openxmlformats.org/officeDocument/2006/relationships/hyperlink" Target="http://url.nrw/ZgH" TargetMode="External"/><Relationship Id="rId21" Type="http://schemas.openxmlformats.org/officeDocument/2006/relationships/hyperlink" Target="https://creativecommons.org/licenses/by-sa/3.0/" TargetMode="External"/><Relationship Id="rId22" Type="http://schemas.openxmlformats.org/officeDocument/2006/relationships/image" Target="media/image10.png"/><Relationship Id="rId23" Type="http://schemas.openxmlformats.org/officeDocument/2006/relationships/hyperlink" Target="http://url.nrw/ZgV" TargetMode="External"/><Relationship Id="rId24" Type="http://schemas.openxmlformats.org/officeDocument/2006/relationships/hyperlink" Target="https://creativecommons.org/licenses/by-sa/2.0/" TargetMode="External"/><Relationship Id="rId25" Type="http://schemas.openxmlformats.org/officeDocument/2006/relationships/image" Target="media/image11.png"/><Relationship Id="rId26" Type="http://schemas.openxmlformats.org/officeDocument/2006/relationships/image" Target="media/image12.png"/><Relationship Id="rId27" Type="http://schemas.openxmlformats.org/officeDocument/2006/relationships/hyperlink" Target="http://url.nrw/Zgz" TargetMode="External"/><Relationship Id="rId28" Type="http://schemas.openxmlformats.org/officeDocument/2006/relationships/hyperlink" Target="https://creativecommons.org/licenses/by-sa/4.0/" TargetMode="External"/><Relationship Id="rId29" Type="http://schemas.openxmlformats.org/officeDocument/2006/relationships/hyperlink" Target="http://www.biparcours.de/" TargetMode="External"/><Relationship Id="rId30" Type="http://schemas.openxmlformats.org/officeDocument/2006/relationships/image" Target="media/image13.jpeg"/><Relationship Id="rId31" Type="http://schemas.openxmlformats.org/officeDocument/2006/relationships/image" Target="media/image14.jpeg"/><Relationship Id="rId32" Type="http://schemas.openxmlformats.org/officeDocument/2006/relationships/hyperlink" Target="http://url.nrw/ZMu" TargetMode="External"/><Relationship Id="rId33" Type="http://schemas.openxmlformats.org/officeDocument/2006/relationships/hyperlink" Target="https://creativecommons.org/licenses/by-sa/3.0/de/" TargetMode="External"/><Relationship Id="rId34" Type="http://schemas.openxmlformats.org/officeDocument/2006/relationships/image" Target="media/image15.jpeg"/><Relationship Id="rId35" Type="http://schemas.openxmlformats.org/officeDocument/2006/relationships/hyperlink" Target="http://url.nrw/Zg9" TargetMode="External"/><Relationship Id="rId36" Type="http://schemas.openxmlformats.org/officeDocument/2006/relationships/hyperlink" Target="https://creativecommons.org/licenses/by/4.0/deed.de" TargetMode="External"/><Relationship Id="rId37" Type="http://schemas.openxmlformats.org/officeDocument/2006/relationships/footer" Target="footer2.xml"/><Relationship Id="rId38" Type="http://schemas.openxmlformats.org/officeDocument/2006/relationships/hyperlink" Target="mailto:sehen@politische-bildung.nrw.de" TargetMode="External"/><Relationship Id="rId39" Type="http://schemas.openxmlformats.org/officeDocument/2006/relationships/hyperlink" Target="http://www.redaktion-kauer.de/" TargetMode="External"/><Relationship Id="rId40" Type="http://schemas.openxmlformats.org/officeDocument/2006/relationships/image" Target="media/image16.jpeg"/><Relationship Id="rId41" Type="http://schemas.openxmlformats.org/officeDocument/2006/relationships/image" Target="media/image17.png"/><Relationship Id="rId42" Type="http://schemas.openxmlformats.org/officeDocument/2006/relationships/hyperlink" Target="http://www.jonathasmello.com/" TargetMode="External"/><Relationship Id="rId43" Type="http://schemas.openxmlformats.org/officeDocument/2006/relationships/hyperlink" Target="http://www.unesco.org/new/en/communication-and-information/access-to-knowledge/open-educational-resources/global-oer-logo/" TargetMode="External"/><Relationship Id="rId44" Type="http://schemas.openxmlformats.org/officeDocument/2006/relationships/hyperlink" Target="https://creativecommons.org/licenses/by/3.0/de/" TargetMode="External"/><Relationship Id="rId4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2019-12-18T11:22:16Z</dcterms:created>
  <dcterms:modified xsi:type="dcterms:W3CDTF">2019-12-18T11:22:16Z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